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874DE" w14:textId="77777777" w:rsidR="000415DF" w:rsidRPr="000415DF" w:rsidRDefault="007F7EB5" w:rsidP="000A2907">
      <w:pPr>
        <w:jc w:val="center"/>
        <w:rPr>
          <w:rFonts w:ascii="Arial" w:hAnsi="Arial" w:cs="Arial"/>
          <w:b/>
          <w:sz w:val="32"/>
          <w:szCs w:val="32"/>
        </w:rPr>
      </w:pPr>
      <w:r>
        <w:rPr>
          <w:rFonts w:ascii="Arial" w:hAnsi="Arial" w:cs="Arial"/>
          <w:b/>
          <w:noProof/>
          <w:sz w:val="32"/>
          <w:szCs w:val="32"/>
        </w:rPr>
        <w:pict w14:anchorId="299434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86pt;height:79pt;visibility:visible">
            <v:imagedata r:id="rId5" o:title=""/>
          </v:shape>
        </w:pict>
      </w:r>
    </w:p>
    <w:p w14:paraId="71986B3F" w14:textId="77777777" w:rsidR="000415DF" w:rsidRPr="00BA1CFC" w:rsidRDefault="000415DF" w:rsidP="00BA1CFC">
      <w:pPr>
        <w:jc w:val="center"/>
        <w:rPr>
          <w:rFonts w:ascii="Arial" w:hAnsi="Arial" w:cs="Arial"/>
          <w:b/>
          <w:sz w:val="28"/>
          <w:szCs w:val="28"/>
        </w:rPr>
      </w:pPr>
      <w:r w:rsidRPr="00BA1CFC">
        <w:rPr>
          <w:rFonts w:ascii="Arial" w:hAnsi="Arial" w:cs="Arial"/>
          <w:b/>
          <w:sz w:val="28"/>
          <w:szCs w:val="28"/>
        </w:rPr>
        <w:t>2024 Annual Meeting Agenda</w:t>
      </w:r>
    </w:p>
    <w:p w14:paraId="7F5740CD" w14:textId="77777777" w:rsidR="000D11B8" w:rsidRDefault="000D11B8" w:rsidP="000415DF">
      <w:pPr>
        <w:jc w:val="center"/>
        <w:rPr>
          <w:rFonts w:ascii="Arial" w:hAnsi="Arial" w:cs="Arial"/>
          <w:b/>
          <w:sz w:val="20"/>
          <w:szCs w:val="20"/>
        </w:rPr>
      </w:pPr>
    </w:p>
    <w:p w14:paraId="515DEE7C" w14:textId="77777777" w:rsidR="008E641B" w:rsidRPr="000415DF" w:rsidRDefault="00892921" w:rsidP="000415DF">
      <w:pPr>
        <w:pStyle w:val="NormalWeb"/>
        <w:spacing w:before="0" w:beforeAutospacing="0" w:after="0" w:afterAutospacing="0"/>
        <w:jc w:val="center"/>
        <w:textAlignment w:val="baseline"/>
        <w:rPr>
          <w:rFonts w:ascii="Calibri" w:hAnsi="Calibri" w:cs="Calibri"/>
          <w:b/>
          <w:bCs/>
          <w:color w:val="000000"/>
          <w:sz w:val="28"/>
          <w:szCs w:val="28"/>
        </w:rPr>
      </w:pPr>
      <w:r>
        <w:rPr>
          <w:rFonts w:ascii="Calibri" w:hAnsi="Calibri" w:cs="Calibri"/>
          <w:b/>
          <w:bCs/>
          <w:color w:val="000000"/>
          <w:sz w:val="28"/>
          <w:szCs w:val="28"/>
        </w:rPr>
        <w:t xml:space="preserve">Friday, </w:t>
      </w:r>
      <w:r w:rsidR="008E641B" w:rsidRPr="000415DF">
        <w:rPr>
          <w:rFonts w:ascii="Calibri" w:hAnsi="Calibri" w:cs="Calibri"/>
          <w:b/>
          <w:bCs/>
          <w:color w:val="000000"/>
          <w:sz w:val="28"/>
          <w:szCs w:val="28"/>
        </w:rPr>
        <w:t>March 29</w:t>
      </w:r>
      <w:r w:rsidR="00BD15BB" w:rsidRPr="000415DF">
        <w:rPr>
          <w:rFonts w:ascii="Calibri" w:hAnsi="Calibri" w:cs="Calibri"/>
          <w:b/>
          <w:bCs/>
          <w:color w:val="000000"/>
          <w:sz w:val="28"/>
          <w:szCs w:val="28"/>
        </w:rPr>
        <w:t>,</w:t>
      </w:r>
      <w:r w:rsidR="008E641B" w:rsidRPr="000415DF">
        <w:rPr>
          <w:rFonts w:ascii="Calibri" w:hAnsi="Calibri" w:cs="Calibri"/>
          <w:b/>
          <w:bCs/>
          <w:color w:val="000000"/>
          <w:sz w:val="28"/>
          <w:szCs w:val="28"/>
        </w:rPr>
        <w:t xml:space="preserve"> 2024</w:t>
      </w:r>
    </w:p>
    <w:p w14:paraId="1B92E82F" w14:textId="77777777" w:rsidR="000415DF" w:rsidRPr="000415DF" w:rsidRDefault="000415DF" w:rsidP="000415DF">
      <w:pPr>
        <w:pStyle w:val="NormalWeb"/>
        <w:spacing w:before="0" w:beforeAutospacing="0" w:after="0" w:afterAutospacing="0"/>
        <w:jc w:val="center"/>
        <w:textAlignment w:val="baseline"/>
        <w:rPr>
          <w:rFonts w:ascii="Calibri" w:hAnsi="Calibri" w:cs="Calibri"/>
          <w:b/>
          <w:bCs/>
          <w:color w:val="000000"/>
          <w:sz w:val="28"/>
          <w:szCs w:val="28"/>
        </w:rPr>
      </w:pPr>
      <w:r w:rsidRPr="000415DF">
        <w:rPr>
          <w:rFonts w:ascii="Calibri" w:hAnsi="Calibri" w:cs="Calibri"/>
          <w:b/>
          <w:bCs/>
          <w:color w:val="000000"/>
          <w:sz w:val="28"/>
          <w:szCs w:val="28"/>
        </w:rPr>
        <w:t>Noon – 1:00pm</w:t>
      </w:r>
    </w:p>
    <w:p w14:paraId="6DE22472" w14:textId="77777777" w:rsidR="000415DF" w:rsidRPr="000415DF" w:rsidRDefault="000415DF" w:rsidP="000415DF">
      <w:pPr>
        <w:pStyle w:val="NormalWeb"/>
        <w:spacing w:before="0" w:beforeAutospacing="0" w:after="0" w:afterAutospacing="0"/>
        <w:jc w:val="center"/>
        <w:textAlignment w:val="baseline"/>
        <w:rPr>
          <w:rFonts w:ascii="Calibri" w:hAnsi="Calibri" w:cs="Calibri"/>
          <w:b/>
          <w:bCs/>
          <w:color w:val="000000"/>
          <w:sz w:val="28"/>
          <w:szCs w:val="28"/>
        </w:rPr>
      </w:pPr>
    </w:p>
    <w:p w14:paraId="179D0D4C" w14:textId="77777777" w:rsidR="00892921" w:rsidRDefault="008E641B" w:rsidP="00BA1CFC">
      <w:pPr>
        <w:pStyle w:val="NormalWeb"/>
        <w:spacing w:before="0" w:beforeAutospacing="0" w:after="0" w:afterAutospacing="0"/>
        <w:jc w:val="center"/>
        <w:textAlignment w:val="baseline"/>
        <w:rPr>
          <w:rFonts w:ascii="Calibri" w:hAnsi="Calibri" w:cs="Calibri"/>
          <w:b/>
          <w:bCs/>
          <w:color w:val="000000"/>
          <w:sz w:val="28"/>
          <w:szCs w:val="28"/>
        </w:rPr>
      </w:pPr>
      <w:r w:rsidRPr="000415DF">
        <w:rPr>
          <w:rFonts w:ascii="Calibri" w:hAnsi="Calibri" w:cs="Calibri"/>
          <w:b/>
          <w:bCs/>
          <w:color w:val="000000"/>
          <w:sz w:val="28"/>
          <w:szCs w:val="28"/>
        </w:rPr>
        <w:t>UAA Campus, Professional Studies Building, Room 166</w:t>
      </w:r>
      <w:r w:rsidR="00BA1CFC">
        <w:rPr>
          <w:rFonts w:ascii="Calibri" w:hAnsi="Calibri" w:cs="Calibri"/>
          <w:b/>
          <w:bCs/>
          <w:color w:val="000000"/>
          <w:sz w:val="28"/>
          <w:szCs w:val="28"/>
        </w:rPr>
        <w:t xml:space="preserve"> </w:t>
      </w:r>
      <w:r w:rsidR="00892921">
        <w:rPr>
          <w:rFonts w:ascii="Calibri" w:hAnsi="Calibri" w:cs="Calibri"/>
          <w:b/>
          <w:bCs/>
          <w:color w:val="000000"/>
          <w:sz w:val="28"/>
          <w:szCs w:val="28"/>
        </w:rPr>
        <w:t>(Parking is free!)</w:t>
      </w:r>
    </w:p>
    <w:p w14:paraId="7F13D507" w14:textId="77777777" w:rsidR="00892921" w:rsidRDefault="00892921" w:rsidP="000415DF">
      <w:pPr>
        <w:pStyle w:val="NormalWeb"/>
        <w:spacing w:before="0" w:beforeAutospacing="0" w:after="0" w:afterAutospacing="0"/>
        <w:jc w:val="center"/>
        <w:textAlignment w:val="baseline"/>
        <w:rPr>
          <w:rFonts w:ascii="Calibri" w:hAnsi="Calibri" w:cs="Calibri"/>
          <w:b/>
          <w:bCs/>
          <w:color w:val="000000"/>
          <w:sz w:val="28"/>
          <w:szCs w:val="28"/>
        </w:rPr>
      </w:pPr>
      <w:r>
        <w:rPr>
          <w:rFonts w:ascii="Calibri" w:hAnsi="Calibri" w:cs="Calibri"/>
          <w:b/>
          <w:bCs/>
          <w:color w:val="000000"/>
          <w:sz w:val="28"/>
          <w:szCs w:val="28"/>
        </w:rPr>
        <w:t>New Members Welcome!</w:t>
      </w:r>
    </w:p>
    <w:p w14:paraId="36E06521" w14:textId="77777777" w:rsidR="004754C0" w:rsidRDefault="004754C0" w:rsidP="000415DF">
      <w:pPr>
        <w:pStyle w:val="NormalWeb"/>
        <w:spacing w:before="0" w:beforeAutospacing="0" w:after="0" w:afterAutospacing="0"/>
        <w:jc w:val="center"/>
        <w:textAlignment w:val="baseline"/>
        <w:rPr>
          <w:rFonts w:ascii="Calibri" w:hAnsi="Calibri" w:cs="Calibri"/>
          <w:b/>
          <w:bCs/>
          <w:color w:val="000000"/>
          <w:sz w:val="28"/>
          <w:szCs w:val="28"/>
        </w:rPr>
      </w:pPr>
    </w:p>
    <w:p w14:paraId="599478EE" w14:textId="77777777" w:rsidR="004754C0" w:rsidRDefault="004754C0" w:rsidP="000415DF">
      <w:pPr>
        <w:pStyle w:val="NormalWeb"/>
        <w:spacing w:before="0" w:beforeAutospacing="0" w:after="0" w:afterAutospacing="0"/>
        <w:jc w:val="center"/>
        <w:textAlignment w:val="baseline"/>
        <w:rPr>
          <w:rFonts w:ascii="Calibri" w:hAnsi="Calibri" w:cs="Calibri"/>
          <w:b/>
          <w:bCs/>
          <w:color w:val="000000"/>
          <w:sz w:val="28"/>
          <w:szCs w:val="28"/>
        </w:rPr>
      </w:pPr>
      <w:r w:rsidRPr="00BA1CFC">
        <w:rPr>
          <w:rFonts w:ascii="Calibri" w:hAnsi="Calibri" w:cs="Calibri"/>
          <w:b/>
          <w:bCs/>
          <w:color w:val="000000"/>
          <w:sz w:val="28"/>
          <w:szCs w:val="28"/>
        </w:rPr>
        <w:t>Zoom</w:t>
      </w:r>
      <w:r w:rsidR="00BA1CFC">
        <w:rPr>
          <w:rFonts w:ascii="Calibri" w:hAnsi="Calibri" w:cs="Calibri"/>
          <w:b/>
          <w:bCs/>
          <w:color w:val="000000"/>
          <w:sz w:val="28"/>
          <w:szCs w:val="28"/>
        </w:rPr>
        <w:t xml:space="preserve">: </w:t>
      </w:r>
      <w:hyperlink r:id="rId6" w:history="1">
        <w:r w:rsidR="00BA1CFC" w:rsidRPr="005E118B">
          <w:rPr>
            <w:rStyle w:val="Hyperlink"/>
            <w:rFonts w:ascii="Roboto" w:hAnsi="Roboto"/>
            <w:spacing w:val="3"/>
            <w:sz w:val="21"/>
            <w:szCs w:val="21"/>
            <w:shd w:val="clear" w:color="auto" w:fill="FFFFFF"/>
          </w:rPr>
          <w:t>https://alaska.zoom.us/j/83941319647?pwd=aW1uWU1KOFJ2VitVQUdMRGkrVXJNUT09</w:t>
        </w:r>
      </w:hyperlink>
    </w:p>
    <w:p w14:paraId="2FF0296A" w14:textId="77777777" w:rsidR="000415DF" w:rsidRDefault="000415DF" w:rsidP="000415DF">
      <w:pPr>
        <w:pStyle w:val="NormalWeb"/>
        <w:spacing w:before="0" w:beforeAutospacing="0" w:after="0" w:afterAutospacing="0"/>
        <w:jc w:val="center"/>
        <w:textAlignment w:val="baseline"/>
        <w:rPr>
          <w:rFonts w:ascii="Calibri" w:hAnsi="Calibri" w:cs="Calibri"/>
          <w:b/>
          <w:bCs/>
          <w:color w:val="000000"/>
          <w:sz w:val="28"/>
          <w:szCs w:val="28"/>
        </w:rPr>
      </w:pPr>
    </w:p>
    <w:p w14:paraId="2B719104" w14:textId="77777777" w:rsidR="000415DF" w:rsidRPr="000415DF" w:rsidRDefault="000415DF" w:rsidP="000415DF">
      <w:pPr>
        <w:pStyle w:val="NormalWeb"/>
        <w:spacing w:before="0" w:beforeAutospacing="0" w:after="0" w:afterAutospacing="0"/>
        <w:textAlignment w:val="baseline"/>
        <w:rPr>
          <w:rFonts w:ascii="Calibri" w:hAnsi="Calibri" w:cs="Calibri"/>
          <w:color w:val="000000"/>
        </w:rPr>
      </w:pPr>
      <w:r w:rsidRPr="000415DF">
        <w:rPr>
          <w:rFonts w:ascii="Calibri" w:hAnsi="Calibri" w:cs="Calibri"/>
          <w:color w:val="000000"/>
          <w:sz w:val="28"/>
          <w:szCs w:val="28"/>
        </w:rPr>
        <w:t>**</w:t>
      </w:r>
      <w:r w:rsidRPr="000415DF">
        <w:rPr>
          <w:rFonts w:ascii="Calibri" w:hAnsi="Calibri" w:cs="Calibri"/>
          <w:color w:val="000000"/>
        </w:rPr>
        <w:t xml:space="preserve">Boxed lunches will be available for $10 ($5 student) </w:t>
      </w:r>
      <w:proofErr w:type="gramStart"/>
      <w:r w:rsidRPr="000415DF">
        <w:rPr>
          <w:rFonts w:ascii="Calibri" w:hAnsi="Calibri" w:cs="Calibri"/>
          <w:color w:val="000000"/>
        </w:rPr>
        <w:t>donation</w:t>
      </w:r>
      <w:proofErr w:type="gramEnd"/>
      <w:r w:rsidRPr="000415DF">
        <w:rPr>
          <w:rFonts w:ascii="Calibri" w:hAnsi="Calibri" w:cs="Calibri"/>
          <w:color w:val="000000"/>
        </w:rPr>
        <w:t xml:space="preserve"> to support the American Society for Circumpolar Health.  ASCH membership forms will be available</w:t>
      </w:r>
      <w:r w:rsidR="00892921">
        <w:rPr>
          <w:rFonts w:ascii="Calibri" w:hAnsi="Calibri" w:cs="Calibri"/>
          <w:color w:val="000000"/>
        </w:rPr>
        <w:t>.</w:t>
      </w:r>
    </w:p>
    <w:p w14:paraId="3ED50133" w14:textId="77777777" w:rsidR="008E641B" w:rsidRPr="00757821" w:rsidRDefault="008E641B">
      <w:pPr>
        <w:rPr>
          <w:rFonts w:ascii="Arial" w:hAnsi="Arial" w:cs="Arial"/>
          <w:b/>
          <w:sz w:val="20"/>
          <w:szCs w:val="20"/>
        </w:rPr>
      </w:pPr>
    </w:p>
    <w:p w14:paraId="0C9BC497" w14:textId="77777777" w:rsidR="000415DF" w:rsidRDefault="000415DF" w:rsidP="000D11B8">
      <w:pPr>
        <w:rPr>
          <w:rFonts w:ascii="Arial" w:hAnsi="Arial" w:cs="Arial"/>
          <w:b/>
          <w:bCs/>
          <w:sz w:val="20"/>
          <w:szCs w:val="20"/>
        </w:rPr>
      </w:pPr>
    </w:p>
    <w:p w14:paraId="4ED19E22" w14:textId="77777777" w:rsidR="000D11B8" w:rsidRPr="00892921" w:rsidRDefault="000415DF" w:rsidP="004754C0">
      <w:pPr>
        <w:rPr>
          <w:rFonts w:ascii="Calibri" w:hAnsi="Calibri" w:cs="Calibri"/>
        </w:rPr>
      </w:pPr>
      <w:r w:rsidRPr="00892921">
        <w:rPr>
          <w:rFonts w:ascii="Calibri" w:hAnsi="Calibri" w:cs="Calibri"/>
          <w:b/>
          <w:bCs/>
        </w:rPr>
        <w:t>12</w:t>
      </w:r>
      <w:r w:rsidR="000D11B8" w:rsidRPr="00892921">
        <w:rPr>
          <w:rFonts w:ascii="Calibri" w:hAnsi="Calibri" w:cs="Calibri"/>
          <w:b/>
          <w:bCs/>
        </w:rPr>
        <w:t xml:space="preserve"> – 12:30</w:t>
      </w:r>
      <w:r w:rsidR="00892921">
        <w:rPr>
          <w:rFonts w:ascii="Calibri" w:hAnsi="Calibri" w:cs="Calibri"/>
          <w:b/>
          <w:bCs/>
        </w:rPr>
        <w:t>pm</w:t>
      </w:r>
      <w:r w:rsidR="00BD15BB" w:rsidRPr="00892921">
        <w:rPr>
          <w:rFonts w:ascii="Calibri" w:hAnsi="Calibri" w:cs="Calibri"/>
        </w:rPr>
        <w:tab/>
      </w:r>
      <w:r w:rsidR="00BD15BB" w:rsidRPr="00892921">
        <w:rPr>
          <w:rFonts w:ascii="Calibri" w:hAnsi="Calibri" w:cs="Calibri"/>
        </w:rPr>
        <w:tab/>
      </w:r>
      <w:r w:rsidR="00BD15BB" w:rsidRPr="00892921">
        <w:rPr>
          <w:rFonts w:ascii="Calibri" w:hAnsi="Calibri" w:cs="Calibri"/>
        </w:rPr>
        <w:tab/>
      </w:r>
      <w:r w:rsidR="00BD15BB" w:rsidRPr="00892921">
        <w:rPr>
          <w:rFonts w:ascii="Calibri" w:hAnsi="Calibri" w:cs="Calibri"/>
        </w:rPr>
        <w:tab/>
      </w:r>
      <w:r w:rsidR="00892921">
        <w:rPr>
          <w:rFonts w:ascii="Calibri" w:hAnsi="Calibri" w:cs="Calibri"/>
        </w:rPr>
        <w:tab/>
      </w:r>
      <w:r w:rsidR="000D11B8" w:rsidRPr="00892921">
        <w:rPr>
          <w:rFonts w:ascii="Calibri" w:hAnsi="Calibri" w:cs="Calibri"/>
        </w:rPr>
        <w:t>Welcome</w:t>
      </w:r>
      <w:r w:rsidR="00BD15BB" w:rsidRPr="00892921">
        <w:rPr>
          <w:rFonts w:ascii="Calibri" w:hAnsi="Calibri" w:cs="Calibri"/>
        </w:rPr>
        <w:t>/</w:t>
      </w:r>
      <w:r w:rsidR="000D11B8" w:rsidRPr="00892921">
        <w:rPr>
          <w:rFonts w:ascii="Calibri" w:hAnsi="Calibri" w:cs="Calibri"/>
        </w:rPr>
        <w:t>Buffet</w:t>
      </w:r>
      <w:r w:rsidR="008E641B" w:rsidRPr="00892921">
        <w:rPr>
          <w:rFonts w:ascii="Calibri" w:hAnsi="Calibri" w:cs="Calibri"/>
        </w:rPr>
        <w:t>/</w:t>
      </w:r>
      <w:r w:rsidR="000D11B8" w:rsidRPr="00892921">
        <w:rPr>
          <w:rFonts w:ascii="Calibri" w:hAnsi="Calibri" w:cs="Calibri"/>
        </w:rPr>
        <w:t xml:space="preserve">Networking </w:t>
      </w:r>
    </w:p>
    <w:p w14:paraId="5AAC70EA" w14:textId="77777777" w:rsidR="000D11B8" w:rsidRPr="00892921" w:rsidRDefault="000D11B8" w:rsidP="000D11B8">
      <w:pPr>
        <w:rPr>
          <w:rFonts w:ascii="Calibri" w:hAnsi="Calibri" w:cs="Calibri"/>
        </w:rPr>
      </w:pPr>
    </w:p>
    <w:p w14:paraId="2474B6CC" w14:textId="77777777" w:rsidR="00757821" w:rsidRPr="00892921" w:rsidRDefault="00757821" w:rsidP="000D11B8">
      <w:pPr>
        <w:rPr>
          <w:rFonts w:ascii="Calibri" w:hAnsi="Calibri" w:cs="Calibri"/>
        </w:rPr>
      </w:pPr>
      <w:r w:rsidRPr="00892921">
        <w:rPr>
          <w:rFonts w:ascii="Calibri" w:hAnsi="Calibri" w:cs="Calibri"/>
          <w:b/>
          <w:bCs/>
        </w:rPr>
        <w:t>12:30</w:t>
      </w:r>
      <w:r w:rsidR="00892921">
        <w:rPr>
          <w:rFonts w:ascii="Calibri" w:hAnsi="Calibri" w:cs="Calibri"/>
          <w:b/>
          <w:bCs/>
        </w:rPr>
        <w:t xml:space="preserve"> – 1:00pm</w:t>
      </w:r>
      <w:r w:rsidR="00BD15BB" w:rsidRPr="00892921">
        <w:rPr>
          <w:rFonts w:ascii="Calibri" w:hAnsi="Calibri" w:cs="Calibri"/>
        </w:rPr>
        <w:tab/>
      </w:r>
      <w:r w:rsidR="00BD15BB" w:rsidRPr="00892921">
        <w:rPr>
          <w:rFonts w:ascii="Calibri" w:hAnsi="Calibri" w:cs="Calibri"/>
        </w:rPr>
        <w:tab/>
      </w:r>
      <w:r w:rsidR="00892921">
        <w:rPr>
          <w:rFonts w:ascii="Calibri" w:hAnsi="Calibri" w:cs="Calibri"/>
        </w:rPr>
        <w:tab/>
      </w:r>
      <w:r w:rsidR="00BD15BB" w:rsidRPr="00892921">
        <w:rPr>
          <w:rFonts w:ascii="Calibri" w:hAnsi="Calibri" w:cs="Calibri"/>
        </w:rPr>
        <w:tab/>
      </w:r>
      <w:r w:rsidRPr="00892921">
        <w:rPr>
          <w:rFonts w:ascii="Calibri" w:hAnsi="Calibri" w:cs="Calibri"/>
        </w:rPr>
        <w:t xml:space="preserve">ASCH Annual Meeting </w:t>
      </w:r>
    </w:p>
    <w:p w14:paraId="2C957844" w14:textId="77777777" w:rsidR="00E67061" w:rsidRPr="00892921" w:rsidRDefault="00E67061" w:rsidP="000D11B8">
      <w:pPr>
        <w:rPr>
          <w:rFonts w:ascii="Calibri" w:hAnsi="Calibri" w:cs="Calibri"/>
        </w:rPr>
      </w:pPr>
    </w:p>
    <w:p w14:paraId="7D339F77" w14:textId="77777777" w:rsidR="00BD15BB" w:rsidRPr="00892921" w:rsidRDefault="00BD15BB" w:rsidP="000D11B8">
      <w:pPr>
        <w:rPr>
          <w:rFonts w:ascii="Calibri" w:hAnsi="Calibri" w:cs="Calibri"/>
        </w:rPr>
      </w:pPr>
      <w:r w:rsidRPr="00892921">
        <w:rPr>
          <w:rFonts w:ascii="Calibri" w:hAnsi="Calibri" w:cs="Calibri"/>
        </w:rPr>
        <w:t xml:space="preserve">Welcome </w:t>
      </w:r>
      <w:r w:rsidRPr="00892921">
        <w:rPr>
          <w:rFonts w:ascii="Calibri" w:hAnsi="Calibri" w:cs="Calibri"/>
        </w:rPr>
        <w:tab/>
      </w:r>
      <w:r w:rsidRPr="00892921">
        <w:rPr>
          <w:rFonts w:ascii="Calibri" w:hAnsi="Calibri" w:cs="Calibri"/>
        </w:rPr>
        <w:tab/>
      </w:r>
      <w:r w:rsidRPr="00892921">
        <w:rPr>
          <w:rFonts w:ascii="Calibri" w:hAnsi="Calibri" w:cs="Calibri"/>
        </w:rPr>
        <w:tab/>
      </w:r>
      <w:r w:rsidRPr="00892921">
        <w:rPr>
          <w:rFonts w:ascii="Calibri" w:hAnsi="Calibri" w:cs="Calibri"/>
        </w:rPr>
        <w:tab/>
      </w:r>
      <w:r w:rsidR="00892921">
        <w:rPr>
          <w:rFonts w:ascii="Calibri" w:hAnsi="Calibri" w:cs="Calibri"/>
        </w:rPr>
        <w:tab/>
      </w:r>
      <w:r w:rsidRPr="00892921">
        <w:rPr>
          <w:rFonts w:ascii="Calibri" w:hAnsi="Calibri" w:cs="Calibri"/>
        </w:rPr>
        <w:t>Neil Murphy</w:t>
      </w:r>
      <w:r w:rsidR="00C934E6">
        <w:rPr>
          <w:rFonts w:ascii="Calibri" w:hAnsi="Calibri" w:cs="Calibri"/>
        </w:rPr>
        <w:t xml:space="preserve"> &amp; </w:t>
      </w:r>
      <w:r w:rsidR="00C934E6" w:rsidRPr="00892921">
        <w:rPr>
          <w:rFonts w:ascii="Calibri" w:hAnsi="Calibri" w:cs="Calibri"/>
        </w:rPr>
        <w:t>Abbie Willetto</w:t>
      </w:r>
    </w:p>
    <w:p w14:paraId="4079A578" w14:textId="77777777" w:rsidR="00AE0E87" w:rsidRPr="00892921" w:rsidRDefault="00AE0E87" w:rsidP="000D11B8">
      <w:pPr>
        <w:rPr>
          <w:rFonts w:ascii="Calibri" w:hAnsi="Calibri" w:cs="Calibri"/>
        </w:rPr>
      </w:pPr>
      <w:r w:rsidRPr="00892921">
        <w:rPr>
          <w:rFonts w:ascii="Calibri" w:hAnsi="Calibri" w:cs="Calibri"/>
        </w:rPr>
        <w:t>Introductions</w:t>
      </w:r>
    </w:p>
    <w:p w14:paraId="15CDD592" w14:textId="77777777" w:rsidR="00E67061" w:rsidRPr="00892921" w:rsidRDefault="00E67061" w:rsidP="000D11B8">
      <w:pPr>
        <w:rPr>
          <w:rFonts w:ascii="Calibri" w:hAnsi="Calibri" w:cs="Calibri"/>
        </w:rPr>
      </w:pPr>
      <w:r w:rsidRPr="00892921">
        <w:rPr>
          <w:rFonts w:ascii="Calibri" w:hAnsi="Calibri" w:cs="Calibri"/>
        </w:rPr>
        <w:t>Membership Update</w:t>
      </w:r>
      <w:r w:rsidRPr="00892921">
        <w:rPr>
          <w:rFonts w:ascii="Calibri" w:hAnsi="Calibri" w:cs="Calibri"/>
        </w:rPr>
        <w:tab/>
      </w:r>
      <w:r w:rsidR="00BD15BB" w:rsidRPr="00892921">
        <w:rPr>
          <w:rFonts w:ascii="Calibri" w:hAnsi="Calibri" w:cs="Calibri"/>
        </w:rPr>
        <w:tab/>
      </w:r>
      <w:r w:rsidR="00BD15BB" w:rsidRPr="00892921">
        <w:rPr>
          <w:rFonts w:ascii="Calibri" w:hAnsi="Calibri" w:cs="Calibri"/>
        </w:rPr>
        <w:tab/>
      </w:r>
    </w:p>
    <w:p w14:paraId="148707E0" w14:textId="77777777" w:rsidR="00BD15BB" w:rsidRPr="00892921" w:rsidRDefault="00757821" w:rsidP="000D11B8">
      <w:pPr>
        <w:rPr>
          <w:rFonts w:ascii="Calibri" w:hAnsi="Calibri" w:cs="Calibri"/>
        </w:rPr>
      </w:pPr>
      <w:r w:rsidRPr="00892921">
        <w:rPr>
          <w:rFonts w:ascii="Calibri" w:hAnsi="Calibri" w:cs="Calibri"/>
        </w:rPr>
        <w:t>ASCH Election Results</w:t>
      </w:r>
    </w:p>
    <w:p w14:paraId="1B45DAF1" w14:textId="77777777" w:rsidR="00E67061" w:rsidRPr="00892921" w:rsidRDefault="00BD15BB" w:rsidP="000D11B8">
      <w:pPr>
        <w:rPr>
          <w:rFonts w:ascii="Calibri" w:hAnsi="Calibri" w:cs="Calibri"/>
        </w:rPr>
      </w:pPr>
      <w:r w:rsidRPr="00892921">
        <w:rPr>
          <w:rFonts w:ascii="Calibri" w:hAnsi="Calibri" w:cs="Calibri"/>
        </w:rPr>
        <w:t>Student/Board Members</w:t>
      </w:r>
      <w:r w:rsidR="00757821" w:rsidRPr="00892921">
        <w:rPr>
          <w:rFonts w:ascii="Calibri" w:hAnsi="Calibri" w:cs="Calibri"/>
        </w:rPr>
        <w:tab/>
      </w:r>
      <w:r w:rsidR="00757821" w:rsidRPr="00892921">
        <w:rPr>
          <w:rFonts w:ascii="Calibri" w:hAnsi="Calibri" w:cs="Calibri"/>
        </w:rPr>
        <w:tab/>
      </w:r>
      <w:r w:rsidR="00757821" w:rsidRPr="00892921">
        <w:rPr>
          <w:rFonts w:ascii="Calibri" w:hAnsi="Calibri" w:cs="Calibri"/>
        </w:rPr>
        <w:tab/>
      </w:r>
    </w:p>
    <w:p w14:paraId="61ED1CBA" w14:textId="77777777" w:rsidR="000D11B8" w:rsidRPr="00892921" w:rsidRDefault="000D11B8" w:rsidP="000D11B8">
      <w:pPr>
        <w:rPr>
          <w:rFonts w:ascii="Calibri" w:hAnsi="Calibri" w:cs="Calibri"/>
        </w:rPr>
      </w:pPr>
      <w:r w:rsidRPr="00892921">
        <w:rPr>
          <w:rFonts w:ascii="Calibri" w:hAnsi="Calibri" w:cs="Calibri"/>
        </w:rPr>
        <w:t xml:space="preserve"> </w:t>
      </w:r>
    </w:p>
    <w:p w14:paraId="6073E8DB" w14:textId="77777777" w:rsidR="00757821" w:rsidRPr="00892921" w:rsidRDefault="00757821" w:rsidP="000D11B8">
      <w:pPr>
        <w:rPr>
          <w:rFonts w:ascii="Calibri" w:hAnsi="Calibri" w:cs="Calibri"/>
        </w:rPr>
      </w:pPr>
      <w:r w:rsidRPr="00892921">
        <w:rPr>
          <w:rFonts w:ascii="Calibri" w:hAnsi="Calibri" w:cs="Calibri"/>
        </w:rPr>
        <w:t xml:space="preserve">Treasurer’s Report </w:t>
      </w:r>
      <w:r w:rsidRPr="00892921">
        <w:rPr>
          <w:rFonts w:ascii="Calibri" w:hAnsi="Calibri" w:cs="Calibri"/>
        </w:rPr>
        <w:tab/>
      </w:r>
      <w:r w:rsidRPr="00892921">
        <w:rPr>
          <w:rFonts w:ascii="Calibri" w:hAnsi="Calibri" w:cs="Calibri"/>
        </w:rPr>
        <w:tab/>
      </w:r>
      <w:r w:rsidR="00BD15BB" w:rsidRPr="00892921">
        <w:rPr>
          <w:rFonts w:ascii="Calibri" w:hAnsi="Calibri" w:cs="Calibri"/>
        </w:rPr>
        <w:tab/>
      </w:r>
      <w:r w:rsidR="00892921">
        <w:rPr>
          <w:rFonts w:ascii="Calibri" w:hAnsi="Calibri" w:cs="Calibri"/>
        </w:rPr>
        <w:tab/>
      </w:r>
      <w:r w:rsidR="006C0914" w:rsidRPr="00892921">
        <w:rPr>
          <w:rFonts w:ascii="Calibri" w:hAnsi="Calibri" w:cs="Calibri"/>
        </w:rPr>
        <w:t>Tom Hennessy</w:t>
      </w:r>
    </w:p>
    <w:p w14:paraId="59B8F8DE" w14:textId="77777777" w:rsidR="00757821" w:rsidRPr="00892921" w:rsidRDefault="000D11B8" w:rsidP="000D11B8">
      <w:pPr>
        <w:rPr>
          <w:rFonts w:ascii="Calibri" w:hAnsi="Calibri" w:cs="Calibri"/>
        </w:rPr>
      </w:pPr>
      <w:r w:rsidRPr="00892921">
        <w:rPr>
          <w:rFonts w:ascii="Calibri" w:hAnsi="Calibri" w:cs="Calibri"/>
        </w:rPr>
        <w:tab/>
      </w:r>
    </w:p>
    <w:p w14:paraId="2830384A" w14:textId="77777777" w:rsidR="00757821" w:rsidRPr="00892921" w:rsidRDefault="000D11B8" w:rsidP="000D11B8">
      <w:pPr>
        <w:rPr>
          <w:rFonts w:ascii="Calibri" w:hAnsi="Calibri" w:cs="Calibri"/>
        </w:rPr>
      </w:pPr>
      <w:r w:rsidRPr="00892921">
        <w:rPr>
          <w:rFonts w:ascii="Calibri" w:hAnsi="Calibri" w:cs="Calibri"/>
        </w:rPr>
        <w:t>ICCH</w:t>
      </w:r>
      <w:r w:rsidR="00BD15BB" w:rsidRPr="00892921">
        <w:rPr>
          <w:rFonts w:ascii="Calibri" w:hAnsi="Calibri" w:cs="Calibri"/>
        </w:rPr>
        <w:t>18</w:t>
      </w:r>
      <w:r w:rsidR="00757821" w:rsidRPr="00892921">
        <w:rPr>
          <w:rFonts w:ascii="Calibri" w:hAnsi="Calibri" w:cs="Calibri"/>
        </w:rPr>
        <w:tab/>
      </w:r>
      <w:r w:rsidR="00757821" w:rsidRPr="00892921">
        <w:rPr>
          <w:rFonts w:ascii="Calibri" w:hAnsi="Calibri" w:cs="Calibri"/>
        </w:rPr>
        <w:tab/>
      </w:r>
      <w:r w:rsidR="00757821" w:rsidRPr="00892921">
        <w:rPr>
          <w:rFonts w:ascii="Calibri" w:hAnsi="Calibri" w:cs="Calibri"/>
        </w:rPr>
        <w:tab/>
      </w:r>
      <w:r w:rsidR="00757821" w:rsidRPr="00892921">
        <w:rPr>
          <w:rFonts w:ascii="Calibri" w:hAnsi="Calibri" w:cs="Calibri"/>
        </w:rPr>
        <w:tab/>
      </w:r>
      <w:r w:rsidR="00BD15BB" w:rsidRPr="00892921">
        <w:rPr>
          <w:rFonts w:ascii="Calibri" w:hAnsi="Calibri" w:cs="Calibri"/>
        </w:rPr>
        <w:tab/>
      </w:r>
      <w:r w:rsidR="00892921">
        <w:rPr>
          <w:rFonts w:ascii="Calibri" w:hAnsi="Calibri" w:cs="Calibri"/>
        </w:rPr>
        <w:tab/>
      </w:r>
      <w:r w:rsidR="00BD15BB" w:rsidRPr="00892921">
        <w:rPr>
          <w:rFonts w:ascii="Calibri" w:hAnsi="Calibri" w:cs="Calibri"/>
        </w:rPr>
        <w:t>Neil Murphy</w:t>
      </w:r>
    </w:p>
    <w:p w14:paraId="5CEC27FA" w14:textId="77777777" w:rsidR="000D11B8" w:rsidRPr="00892921" w:rsidRDefault="00BD15BB" w:rsidP="000D11B8">
      <w:pPr>
        <w:rPr>
          <w:rFonts w:ascii="Calibri" w:hAnsi="Calibri" w:cs="Calibri"/>
        </w:rPr>
      </w:pPr>
      <w:r w:rsidRPr="00892921">
        <w:rPr>
          <w:rFonts w:ascii="Calibri" w:hAnsi="Calibri" w:cs="Calibri"/>
        </w:rPr>
        <w:t>Yellowknife</w:t>
      </w:r>
      <w:r w:rsidR="00AE0E87" w:rsidRPr="00892921">
        <w:rPr>
          <w:rFonts w:ascii="Calibri" w:hAnsi="Calibri" w:cs="Calibri"/>
        </w:rPr>
        <w:t xml:space="preserve"> Postponed</w:t>
      </w:r>
    </w:p>
    <w:p w14:paraId="6AC68B64" w14:textId="77777777" w:rsidR="00AE0E87" w:rsidRPr="00892921" w:rsidRDefault="00AE0E87" w:rsidP="000D11B8">
      <w:pPr>
        <w:rPr>
          <w:rFonts w:ascii="Calibri" w:hAnsi="Calibri" w:cs="Calibri"/>
        </w:rPr>
      </w:pPr>
      <w:r w:rsidRPr="00892921">
        <w:rPr>
          <w:rFonts w:ascii="Calibri" w:hAnsi="Calibri" w:cs="Calibri"/>
        </w:rPr>
        <w:t>Update</w:t>
      </w:r>
    </w:p>
    <w:p w14:paraId="5DDE78E8" w14:textId="77777777" w:rsidR="00254A54" w:rsidRPr="00892921" w:rsidRDefault="00254A54" w:rsidP="000D11B8">
      <w:pPr>
        <w:rPr>
          <w:rFonts w:ascii="Calibri" w:hAnsi="Calibri" w:cs="Calibri"/>
        </w:rPr>
      </w:pPr>
    </w:p>
    <w:p w14:paraId="3AD1469B" w14:textId="77777777" w:rsidR="000D11B8" w:rsidRPr="00892921" w:rsidRDefault="00BD15BB" w:rsidP="000D11B8">
      <w:pPr>
        <w:rPr>
          <w:rFonts w:ascii="Calibri" w:hAnsi="Calibri" w:cs="Calibri"/>
        </w:rPr>
      </w:pPr>
      <w:r w:rsidRPr="00892921">
        <w:rPr>
          <w:rFonts w:ascii="Calibri" w:hAnsi="Calibri" w:cs="Calibri"/>
        </w:rPr>
        <w:t>Arctic Health Foundation Update</w:t>
      </w:r>
      <w:r w:rsidR="00254A54" w:rsidRPr="00892921">
        <w:rPr>
          <w:rFonts w:ascii="Calibri" w:hAnsi="Calibri" w:cs="Calibri"/>
        </w:rPr>
        <w:tab/>
      </w:r>
      <w:r w:rsidR="00892921">
        <w:rPr>
          <w:rFonts w:ascii="Calibri" w:hAnsi="Calibri" w:cs="Calibri"/>
        </w:rPr>
        <w:tab/>
      </w:r>
      <w:r w:rsidR="00254A54" w:rsidRPr="00892921">
        <w:rPr>
          <w:rFonts w:ascii="Calibri" w:hAnsi="Calibri" w:cs="Calibri"/>
        </w:rPr>
        <w:t xml:space="preserve">Patricia Cochran  </w:t>
      </w:r>
      <w:r w:rsidR="000D11B8" w:rsidRPr="00892921">
        <w:rPr>
          <w:rFonts w:ascii="Calibri" w:hAnsi="Calibri" w:cs="Calibri"/>
        </w:rPr>
        <w:t xml:space="preserve"> </w:t>
      </w:r>
    </w:p>
    <w:p w14:paraId="098E787C" w14:textId="77777777" w:rsidR="00C07FA5" w:rsidRPr="00892921" w:rsidRDefault="00C07FA5" w:rsidP="000D11B8">
      <w:pPr>
        <w:rPr>
          <w:rFonts w:ascii="Calibri" w:hAnsi="Calibri" w:cs="Calibri"/>
        </w:rPr>
      </w:pPr>
    </w:p>
    <w:p w14:paraId="39B0EE29" w14:textId="77777777" w:rsidR="000D11B8" w:rsidRPr="00892921" w:rsidRDefault="000D11B8" w:rsidP="000D11B8">
      <w:pPr>
        <w:rPr>
          <w:rFonts w:ascii="Calibri" w:hAnsi="Calibri" w:cs="Calibri"/>
        </w:rPr>
      </w:pPr>
      <w:r w:rsidRPr="00892921">
        <w:rPr>
          <w:rFonts w:ascii="Calibri" w:hAnsi="Calibri" w:cs="Calibri"/>
        </w:rPr>
        <w:t>Announcements from participants</w:t>
      </w:r>
    </w:p>
    <w:p w14:paraId="53AD6ED0" w14:textId="77777777" w:rsidR="00BD15BB" w:rsidRPr="00892921" w:rsidRDefault="00BD15BB" w:rsidP="000D11B8">
      <w:pPr>
        <w:rPr>
          <w:rFonts w:ascii="Calibri" w:hAnsi="Calibri" w:cs="Calibri"/>
        </w:rPr>
      </w:pPr>
    </w:p>
    <w:p w14:paraId="3F810C30" w14:textId="77777777" w:rsidR="00BD15BB" w:rsidRPr="00892921" w:rsidRDefault="00BD15BB" w:rsidP="00BD15BB">
      <w:pPr>
        <w:rPr>
          <w:rFonts w:ascii="Calibri" w:hAnsi="Calibri" w:cs="Calibri"/>
        </w:rPr>
      </w:pPr>
      <w:r w:rsidRPr="00892921">
        <w:rPr>
          <w:rFonts w:ascii="Calibri" w:hAnsi="Calibri" w:cs="Calibri"/>
        </w:rPr>
        <w:t>Other business</w:t>
      </w:r>
    </w:p>
    <w:p w14:paraId="54BD531F" w14:textId="77777777" w:rsidR="00BD15BB" w:rsidRPr="00892921" w:rsidRDefault="00BD15BB" w:rsidP="00BD15BB">
      <w:pPr>
        <w:rPr>
          <w:rFonts w:ascii="Calibri" w:hAnsi="Calibri" w:cs="Calibri"/>
        </w:rPr>
      </w:pPr>
    </w:p>
    <w:p w14:paraId="7E2AA340" w14:textId="77777777" w:rsidR="000D11B8" w:rsidRPr="00BA1CFC" w:rsidRDefault="00BD15BB">
      <w:pPr>
        <w:rPr>
          <w:rFonts w:ascii="Calibri" w:hAnsi="Calibri" w:cs="Calibri"/>
          <w:b/>
          <w:bCs/>
        </w:rPr>
      </w:pPr>
      <w:r w:rsidRPr="00892921">
        <w:rPr>
          <w:rFonts w:ascii="Calibri" w:hAnsi="Calibri" w:cs="Calibri"/>
          <w:b/>
          <w:bCs/>
        </w:rPr>
        <w:t>1:00</w:t>
      </w:r>
      <w:r w:rsidR="00892921" w:rsidRPr="00892921">
        <w:rPr>
          <w:rFonts w:ascii="Calibri" w:hAnsi="Calibri" w:cs="Calibri"/>
          <w:b/>
          <w:bCs/>
        </w:rPr>
        <w:t>pm</w:t>
      </w:r>
      <w:r w:rsidR="00BA1CFC">
        <w:rPr>
          <w:rFonts w:ascii="Calibri" w:hAnsi="Calibri" w:cs="Calibri"/>
          <w:b/>
          <w:bCs/>
        </w:rPr>
        <w:t xml:space="preserve"> </w:t>
      </w:r>
      <w:r w:rsidR="00BA1CFC">
        <w:rPr>
          <w:rFonts w:ascii="Calibri" w:hAnsi="Calibri" w:cs="Calibri"/>
          <w:b/>
          <w:bCs/>
        </w:rPr>
        <w:tab/>
      </w:r>
      <w:r w:rsidR="00BA1CFC">
        <w:rPr>
          <w:rFonts w:ascii="Calibri" w:hAnsi="Calibri" w:cs="Calibri"/>
          <w:b/>
          <w:bCs/>
        </w:rPr>
        <w:tab/>
      </w:r>
      <w:r w:rsidR="00BA1CFC">
        <w:rPr>
          <w:rFonts w:ascii="Calibri" w:hAnsi="Calibri" w:cs="Calibri"/>
          <w:b/>
          <w:bCs/>
        </w:rPr>
        <w:tab/>
      </w:r>
      <w:r w:rsidR="00BA1CFC">
        <w:rPr>
          <w:rFonts w:ascii="Calibri" w:hAnsi="Calibri" w:cs="Calibri"/>
          <w:b/>
          <w:bCs/>
        </w:rPr>
        <w:tab/>
      </w:r>
      <w:r w:rsidR="00BA1CFC">
        <w:rPr>
          <w:rFonts w:ascii="Calibri" w:hAnsi="Calibri" w:cs="Calibri"/>
          <w:b/>
          <w:bCs/>
        </w:rPr>
        <w:tab/>
      </w:r>
      <w:r w:rsidRPr="00892921">
        <w:rPr>
          <w:rFonts w:ascii="Calibri" w:hAnsi="Calibri" w:cs="Calibri"/>
        </w:rPr>
        <w:t>Close of ASCH Busines</w:t>
      </w:r>
      <w:r w:rsidR="00385ABE">
        <w:rPr>
          <w:rFonts w:ascii="Calibri" w:hAnsi="Calibri" w:cs="Calibri"/>
        </w:rPr>
        <w:t>s</w:t>
      </w:r>
    </w:p>
    <w:p w14:paraId="44C5CA08" w14:textId="77777777" w:rsidR="00892921" w:rsidRPr="00DA275F" w:rsidRDefault="00892921" w:rsidP="00BA1CFC">
      <w:pPr>
        <w:jc w:val="center"/>
        <w:rPr>
          <w:rFonts w:ascii="Calibri" w:hAnsi="Calibri" w:cs="Calibri"/>
          <w:b/>
          <w:bCs/>
          <w:sz w:val="32"/>
          <w:szCs w:val="32"/>
        </w:rPr>
      </w:pPr>
      <w:r w:rsidRPr="00DA275F">
        <w:rPr>
          <w:rFonts w:ascii="Calibri" w:hAnsi="Calibri" w:cs="Calibri"/>
          <w:b/>
          <w:bCs/>
          <w:sz w:val="32"/>
          <w:szCs w:val="32"/>
        </w:rPr>
        <w:lastRenderedPageBreak/>
        <w:t>Arctic Health Sciences Seminar Agenda</w:t>
      </w:r>
    </w:p>
    <w:p w14:paraId="72E47171" w14:textId="77777777" w:rsidR="00892921" w:rsidRPr="00DA275F" w:rsidRDefault="00892921" w:rsidP="00050EDD">
      <w:pPr>
        <w:jc w:val="center"/>
        <w:rPr>
          <w:rFonts w:ascii="Calibri" w:hAnsi="Calibri" w:cs="Calibri"/>
          <w:b/>
          <w:bCs/>
        </w:rPr>
      </w:pPr>
      <w:r w:rsidRPr="00DA275F">
        <w:rPr>
          <w:rFonts w:ascii="Calibri" w:hAnsi="Calibri" w:cs="Calibri"/>
          <w:b/>
          <w:bCs/>
        </w:rPr>
        <w:t>Friday, March 29, 2024</w:t>
      </w:r>
    </w:p>
    <w:p w14:paraId="40E0E267" w14:textId="77777777" w:rsidR="00050EDD" w:rsidRPr="00DA275F" w:rsidRDefault="00050EDD" w:rsidP="00050EDD">
      <w:pPr>
        <w:jc w:val="center"/>
        <w:rPr>
          <w:rFonts w:ascii="Calibri" w:hAnsi="Calibri" w:cs="Calibri"/>
          <w:b/>
          <w:bCs/>
        </w:rPr>
      </w:pPr>
      <w:r w:rsidRPr="00DA275F">
        <w:rPr>
          <w:rFonts w:ascii="Calibri" w:hAnsi="Calibri" w:cs="Calibri"/>
          <w:b/>
          <w:bCs/>
        </w:rPr>
        <w:t>1:00pm – 4:30pm</w:t>
      </w:r>
    </w:p>
    <w:p w14:paraId="0E5A680E" w14:textId="77777777" w:rsidR="00050EDD" w:rsidRPr="00DA275F" w:rsidRDefault="00050EDD" w:rsidP="00050EDD">
      <w:pPr>
        <w:jc w:val="center"/>
        <w:rPr>
          <w:rFonts w:ascii="Calibri" w:hAnsi="Calibri" w:cs="Calibri"/>
          <w:b/>
          <w:bCs/>
          <w:sz w:val="21"/>
          <w:szCs w:val="21"/>
        </w:rPr>
      </w:pPr>
    </w:p>
    <w:p w14:paraId="3D56A45F" w14:textId="77777777" w:rsidR="00050EDD" w:rsidRPr="00DA275F" w:rsidRDefault="00892921" w:rsidP="00DA275F">
      <w:pPr>
        <w:jc w:val="center"/>
        <w:rPr>
          <w:rFonts w:ascii="Calibri" w:hAnsi="Calibri" w:cs="Calibri"/>
          <w:b/>
          <w:bCs/>
        </w:rPr>
      </w:pPr>
      <w:r w:rsidRPr="00DA275F">
        <w:rPr>
          <w:rFonts w:ascii="Calibri" w:hAnsi="Calibri" w:cs="Calibri"/>
          <w:b/>
          <w:bCs/>
        </w:rPr>
        <w:t>UAA Professional Studies Building, Room 166</w:t>
      </w:r>
      <w:r w:rsidR="00DA275F" w:rsidRPr="00DA275F">
        <w:rPr>
          <w:rFonts w:ascii="Calibri" w:hAnsi="Calibri" w:cs="Calibri"/>
          <w:b/>
          <w:bCs/>
        </w:rPr>
        <w:t xml:space="preserve"> </w:t>
      </w:r>
      <w:r w:rsidR="00050EDD" w:rsidRPr="00DA275F">
        <w:rPr>
          <w:rFonts w:ascii="Calibri" w:hAnsi="Calibri" w:cs="Calibri"/>
          <w:b/>
          <w:bCs/>
        </w:rPr>
        <w:t>(Parking is free)</w:t>
      </w:r>
    </w:p>
    <w:p w14:paraId="3FECAEB2" w14:textId="77777777" w:rsidR="00DA275F" w:rsidRPr="00DA275F" w:rsidRDefault="00DA275F" w:rsidP="00DA275F">
      <w:pPr>
        <w:jc w:val="center"/>
        <w:rPr>
          <w:rFonts w:ascii="Calibri" w:hAnsi="Calibri" w:cs="Calibri"/>
          <w:b/>
          <w:bCs/>
        </w:rPr>
      </w:pPr>
      <w:r w:rsidRPr="00DA275F">
        <w:rPr>
          <w:rFonts w:ascii="Calibri" w:hAnsi="Calibri" w:cs="Calibri"/>
          <w:b/>
          <w:bCs/>
        </w:rPr>
        <w:t xml:space="preserve">ZOOM LINK: </w:t>
      </w:r>
      <w:hyperlink r:id="rId7" w:tgtFrame="_blank" w:history="1">
        <w:r w:rsidRPr="00DA275F">
          <w:rPr>
            <w:rStyle w:val="Hyperlink"/>
            <w:rFonts w:ascii="Calibri" w:hAnsi="Calibri" w:cs="Calibri"/>
            <w:color w:val="1A73E8"/>
            <w:spacing w:val="3"/>
            <w:sz w:val="21"/>
            <w:szCs w:val="21"/>
            <w:shd w:val="clear" w:color="auto" w:fill="FFFFFF"/>
          </w:rPr>
          <w:t>https://alaska.zoom.us/j/83941319647?pwd=aW1uWU1KOFJ2VitVQUdMRGkrVXJNUT09</w:t>
        </w:r>
      </w:hyperlink>
    </w:p>
    <w:p w14:paraId="75F6C8DD" w14:textId="77777777" w:rsidR="00892921" w:rsidRPr="00DA275F" w:rsidRDefault="00892921">
      <w:pPr>
        <w:rPr>
          <w:rFonts w:ascii="Calibri" w:hAnsi="Calibri" w:cs="Calibri"/>
          <w:sz w:val="10"/>
          <w:szCs w:val="10"/>
        </w:rPr>
      </w:pPr>
    </w:p>
    <w:p w14:paraId="1784BD33" w14:textId="77777777" w:rsidR="00892921" w:rsidRPr="00DA275F" w:rsidRDefault="00892921">
      <w:pPr>
        <w:rPr>
          <w:rFonts w:ascii="Calibri" w:hAnsi="Calibri" w:cs="Calibri"/>
        </w:rPr>
      </w:pPr>
    </w:p>
    <w:p w14:paraId="5A5B0B31" w14:textId="77777777" w:rsidR="00E1781B" w:rsidRPr="00DA275F" w:rsidRDefault="00892921" w:rsidP="00892921">
      <w:pPr>
        <w:rPr>
          <w:rFonts w:ascii="Calibri" w:hAnsi="Calibri" w:cs="Calibri"/>
          <w:b/>
          <w:bCs/>
        </w:rPr>
      </w:pPr>
      <w:r w:rsidRPr="00DA275F">
        <w:rPr>
          <w:rFonts w:ascii="Calibri" w:hAnsi="Calibri" w:cs="Calibri"/>
          <w:b/>
          <w:bCs/>
        </w:rPr>
        <w:t>1:00</w:t>
      </w:r>
      <w:r w:rsidR="00050EDD" w:rsidRPr="00DA275F">
        <w:rPr>
          <w:rFonts w:ascii="Calibri" w:hAnsi="Calibri" w:cs="Calibri"/>
          <w:b/>
          <w:bCs/>
        </w:rPr>
        <w:t>pm</w:t>
      </w:r>
      <w:r w:rsidRPr="00DA275F">
        <w:rPr>
          <w:rFonts w:ascii="Calibri" w:hAnsi="Calibri" w:cs="Calibri"/>
          <w:b/>
          <w:bCs/>
        </w:rPr>
        <w:t xml:space="preserve"> – </w:t>
      </w:r>
      <w:r w:rsidR="00050EDD" w:rsidRPr="00DA275F">
        <w:rPr>
          <w:rFonts w:ascii="Calibri" w:hAnsi="Calibri" w:cs="Calibri"/>
          <w:b/>
          <w:bCs/>
        </w:rPr>
        <w:t>1:2</w:t>
      </w:r>
      <w:r w:rsidR="00E1781B" w:rsidRPr="00DA275F">
        <w:rPr>
          <w:rFonts w:ascii="Calibri" w:hAnsi="Calibri" w:cs="Calibri"/>
          <w:b/>
          <w:bCs/>
        </w:rPr>
        <w:t>5</w:t>
      </w:r>
      <w:r w:rsidR="00050EDD" w:rsidRPr="00DA275F">
        <w:rPr>
          <w:rFonts w:ascii="Calibri" w:hAnsi="Calibri" w:cs="Calibri"/>
          <w:b/>
          <w:bCs/>
        </w:rPr>
        <w:t>pm</w:t>
      </w:r>
      <w:r w:rsidR="00E1781B" w:rsidRPr="00DA275F">
        <w:rPr>
          <w:rFonts w:ascii="Calibri" w:hAnsi="Calibri" w:cs="Calibri"/>
        </w:rPr>
        <w:t xml:space="preserve"> </w:t>
      </w:r>
      <w:r w:rsidR="00DA275F" w:rsidRPr="00DA275F">
        <w:rPr>
          <w:rFonts w:ascii="Calibri" w:hAnsi="Calibri" w:cs="Calibri"/>
        </w:rPr>
        <w:tab/>
      </w:r>
      <w:r w:rsidR="00DA275F" w:rsidRPr="00DA275F">
        <w:rPr>
          <w:rFonts w:ascii="Calibri" w:hAnsi="Calibri" w:cs="Calibri"/>
        </w:rPr>
        <w:tab/>
      </w:r>
      <w:r w:rsidR="00DA275F" w:rsidRPr="00DA275F">
        <w:rPr>
          <w:rFonts w:ascii="Calibri" w:hAnsi="Calibri" w:cs="Calibri"/>
          <w:b/>
          <w:bCs/>
        </w:rPr>
        <w:t>ASCH/IUCH Historian</w:t>
      </w:r>
    </w:p>
    <w:p w14:paraId="71C94372" w14:textId="77777777" w:rsidR="00892921" w:rsidRPr="00DA275F" w:rsidRDefault="00DA275F" w:rsidP="00892921">
      <w:pPr>
        <w:rPr>
          <w:rFonts w:ascii="Calibri" w:hAnsi="Calibri" w:cs="Calibri"/>
          <w:b/>
          <w:bCs/>
        </w:rPr>
      </w:pPr>
      <w:r w:rsidRPr="00DA275F">
        <w:rPr>
          <w:rFonts w:ascii="Calibri" w:hAnsi="Calibri" w:cs="Calibri"/>
        </w:rPr>
        <w:tab/>
      </w:r>
      <w:r w:rsidRPr="00DA275F">
        <w:rPr>
          <w:rFonts w:ascii="Calibri" w:hAnsi="Calibri" w:cs="Calibri"/>
        </w:rPr>
        <w:tab/>
      </w:r>
      <w:r w:rsidR="00E1781B" w:rsidRPr="00DA275F">
        <w:rPr>
          <w:rFonts w:ascii="Calibri" w:hAnsi="Calibri" w:cs="Calibri"/>
        </w:rPr>
        <w:tab/>
      </w:r>
      <w:r w:rsidR="00E1781B" w:rsidRPr="00DA275F">
        <w:rPr>
          <w:rFonts w:ascii="Calibri" w:hAnsi="Calibri" w:cs="Calibri"/>
        </w:rPr>
        <w:tab/>
      </w:r>
      <w:r w:rsidRPr="00DA275F">
        <w:rPr>
          <w:rFonts w:ascii="Calibri" w:hAnsi="Calibri" w:cs="Calibri"/>
        </w:rPr>
        <w:tab/>
      </w:r>
      <w:r w:rsidR="00E1781B" w:rsidRPr="00DA275F">
        <w:rPr>
          <w:rFonts w:ascii="Calibri" w:hAnsi="Calibri" w:cs="Calibri"/>
        </w:rPr>
        <w:t>Dr. Carl Hild, Retired, Past President ASCH</w:t>
      </w:r>
      <w:r w:rsidR="00050EDD" w:rsidRPr="00DA275F">
        <w:rPr>
          <w:rFonts w:ascii="Calibri" w:hAnsi="Calibri" w:cs="Calibri"/>
          <w:b/>
          <w:bCs/>
        </w:rPr>
        <w:tab/>
      </w:r>
    </w:p>
    <w:p w14:paraId="512D54CA" w14:textId="77777777" w:rsidR="00E1781B" w:rsidRPr="00DA275F" w:rsidRDefault="00E1781B" w:rsidP="00050EDD">
      <w:pPr>
        <w:rPr>
          <w:rFonts w:ascii="Calibri" w:hAnsi="Calibri" w:cs="Calibri"/>
          <w:b/>
          <w:bCs/>
          <w:sz w:val="16"/>
          <w:szCs w:val="16"/>
        </w:rPr>
      </w:pPr>
    </w:p>
    <w:p w14:paraId="531AA445" w14:textId="77777777" w:rsidR="00892921" w:rsidRPr="00DA275F" w:rsidRDefault="00050EDD" w:rsidP="00050EDD">
      <w:pPr>
        <w:rPr>
          <w:rFonts w:ascii="Calibri" w:hAnsi="Calibri" w:cs="Calibri"/>
          <w:b/>
          <w:bCs/>
        </w:rPr>
      </w:pPr>
      <w:r w:rsidRPr="00DA275F">
        <w:rPr>
          <w:rFonts w:ascii="Calibri" w:hAnsi="Calibri" w:cs="Calibri"/>
          <w:b/>
          <w:bCs/>
        </w:rPr>
        <w:t>1:2</w:t>
      </w:r>
      <w:r w:rsidR="00E1781B" w:rsidRPr="00DA275F">
        <w:rPr>
          <w:rFonts w:ascii="Calibri" w:hAnsi="Calibri" w:cs="Calibri"/>
          <w:b/>
          <w:bCs/>
        </w:rPr>
        <w:t>5</w:t>
      </w:r>
      <w:r w:rsidRPr="00DA275F">
        <w:rPr>
          <w:rFonts w:ascii="Calibri" w:hAnsi="Calibri" w:cs="Calibri"/>
          <w:b/>
          <w:bCs/>
        </w:rPr>
        <w:t>pm – 1:45pm</w:t>
      </w:r>
      <w:r w:rsidR="00DA275F" w:rsidRPr="00DA275F">
        <w:rPr>
          <w:rFonts w:ascii="Calibri" w:hAnsi="Calibri" w:cs="Calibri"/>
          <w:b/>
          <w:bCs/>
        </w:rPr>
        <w:tab/>
      </w:r>
      <w:r w:rsidR="00DA275F" w:rsidRPr="00DA275F">
        <w:rPr>
          <w:rFonts w:ascii="Calibri" w:hAnsi="Calibri" w:cs="Calibri"/>
          <w:b/>
          <w:bCs/>
        </w:rPr>
        <w:tab/>
        <w:t xml:space="preserve">Keynote, Robert Fortuine Lecture.     </w:t>
      </w:r>
    </w:p>
    <w:p w14:paraId="401CD192" w14:textId="77777777" w:rsidR="00E1781B" w:rsidRPr="00DA275F" w:rsidRDefault="00E1781B" w:rsidP="00DA275F">
      <w:pPr>
        <w:ind w:left="3600"/>
        <w:rPr>
          <w:rFonts w:ascii="Calibri" w:hAnsi="Calibri" w:cs="Calibri"/>
        </w:rPr>
      </w:pPr>
      <w:r w:rsidRPr="00DA275F">
        <w:rPr>
          <w:rFonts w:ascii="Calibri" w:hAnsi="Calibri" w:cs="Calibri"/>
        </w:rPr>
        <w:t>Dr. Katie Cueva</w:t>
      </w:r>
      <w:r w:rsidRPr="00DA275F">
        <w:rPr>
          <w:rFonts w:ascii="Calibri" w:hAnsi="Calibri" w:cs="Calibri"/>
          <w:color w:val="45818E"/>
        </w:rPr>
        <w:t xml:space="preserve">, </w:t>
      </w:r>
      <w:r w:rsidRPr="00DA275F">
        <w:rPr>
          <w:rFonts w:ascii="Calibri" w:hAnsi="Calibri" w:cs="Calibri"/>
        </w:rPr>
        <w:t>Research Asst. Professor, Center</w:t>
      </w:r>
      <w:r w:rsidR="00DA14BF" w:rsidRPr="00DA275F">
        <w:rPr>
          <w:rFonts w:ascii="Calibri" w:hAnsi="Calibri" w:cs="Calibri"/>
        </w:rPr>
        <w:t xml:space="preserve"> </w:t>
      </w:r>
      <w:r w:rsidRPr="00DA275F">
        <w:rPr>
          <w:rFonts w:ascii="Calibri" w:hAnsi="Calibri" w:cs="Calibri"/>
        </w:rPr>
        <w:t>for AK Native Health Research UAF</w:t>
      </w:r>
    </w:p>
    <w:p w14:paraId="2CA09419" w14:textId="77777777" w:rsidR="008C449A" w:rsidRPr="00DA275F" w:rsidRDefault="008C449A" w:rsidP="00892921">
      <w:pPr>
        <w:rPr>
          <w:rFonts w:ascii="Calibri" w:hAnsi="Calibri" w:cs="Calibri"/>
          <w:sz w:val="16"/>
          <w:szCs w:val="16"/>
        </w:rPr>
      </w:pPr>
    </w:p>
    <w:p w14:paraId="275E568E" w14:textId="77777777" w:rsidR="00842A35" w:rsidRPr="00DA275F" w:rsidRDefault="0052287B" w:rsidP="00DA275F">
      <w:pPr>
        <w:spacing w:after="40"/>
        <w:ind w:left="2970" w:hanging="2970"/>
        <w:rPr>
          <w:rFonts w:ascii="Calibri" w:hAnsi="Calibri" w:cs="Calibri"/>
        </w:rPr>
      </w:pPr>
      <w:r w:rsidRPr="00DA275F">
        <w:rPr>
          <w:rFonts w:ascii="Calibri" w:hAnsi="Calibri" w:cs="Calibri"/>
        </w:rPr>
        <w:t xml:space="preserve">1:45pm – </w:t>
      </w:r>
      <w:r w:rsidR="00842A35" w:rsidRPr="00DA275F">
        <w:rPr>
          <w:rFonts w:ascii="Calibri" w:hAnsi="Calibri" w:cs="Calibri"/>
        </w:rPr>
        <w:t>1:55</w:t>
      </w:r>
      <w:r w:rsidR="00DA275F" w:rsidRPr="00DA275F">
        <w:rPr>
          <w:rFonts w:ascii="Calibri" w:hAnsi="Calibri" w:cs="Calibri"/>
          <w:b/>
          <w:bCs/>
        </w:rPr>
        <w:tab/>
      </w:r>
      <w:r w:rsidR="00DA14BF" w:rsidRPr="00DA275F">
        <w:rPr>
          <w:rFonts w:ascii="Calibri" w:hAnsi="Calibri" w:cs="Calibri"/>
          <w:b/>
          <w:bCs/>
        </w:rPr>
        <w:t xml:space="preserve">Exploring COVID-19 Misinformation on Alaska-Based </w:t>
      </w:r>
      <w:proofErr w:type="gramStart"/>
      <w:r w:rsidR="00DA14BF" w:rsidRPr="00DA275F">
        <w:rPr>
          <w:rFonts w:ascii="Calibri" w:hAnsi="Calibri" w:cs="Calibri"/>
          <w:b/>
          <w:bCs/>
        </w:rPr>
        <w:t>Social Media</w:t>
      </w:r>
      <w:proofErr w:type="gramEnd"/>
      <w:r w:rsidR="0061219C" w:rsidRPr="00DA275F">
        <w:rPr>
          <w:rFonts w:ascii="Calibri" w:hAnsi="Calibri" w:cs="Calibri"/>
        </w:rPr>
        <w:t xml:space="preserve"> </w:t>
      </w:r>
      <w:r w:rsidR="00DA14BF" w:rsidRPr="00DA275F">
        <w:rPr>
          <w:rFonts w:ascii="Calibri" w:hAnsi="Calibri" w:cs="Calibri"/>
        </w:rPr>
        <w:t>(Emily Maxwell, UAF)</w:t>
      </w:r>
    </w:p>
    <w:p w14:paraId="692B4666" w14:textId="77777777" w:rsidR="00842A35" w:rsidRPr="00DA275F" w:rsidRDefault="00842A35" w:rsidP="00DA275F">
      <w:pPr>
        <w:spacing w:after="40"/>
        <w:rPr>
          <w:rFonts w:ascii="Calibri" w:hAnsi="Calibri" w:cs="Calibri"/>
        </w:rPr>
      </w:pPr>
      <w:r w:rsidRPr="00DA275F">
        <w:rPr>
          <w:rFonts w:ascii="Calibri" w:hAnsi="Calibri" w:cs="Calibri"/>
        </w:rPr>
        <w:t>1:55-2:05</w:t>
      </w:r>
      <w:r w:rsidRPr="00DA275F">
        <w:rPr>
          <w:rFonts w:ascii="Calibri" w:hAnsi="Calibri" w:cs="Calibri"/>
          <w:b/>
          <w:bCs/>
        </w:rPr>
        <w:tab/>
      </w:r>
      <w:r w:rsidRPr="00DA275F">
        <w:rPr>
          <w:rFonts w:ascii="Calibri" w:hAnsi="Calibri" w:cs="Calibri"/>
          <w:b/>
          <w:bCs/>
        </w:rPr>
        <w:tab/>
      </w:r>
      <w:proofErr w:type="gramStart"/>
      <w:r w:rsidRPr="00DA275F">
        <w:rPr>
          <w:rFonts w:ascii="Calibri" w:hAnsi="Calibri" w:cs="Calibri"/>
          <w:b/>
          <w:bCs/>
        </w:rPr>
        <w:tab/>
      </w:r>
      <w:r w:rsidR="00DA275F" w:rsidRPr="00DA275F">
        <w:rPr>
          <w:rFonts w:ascii="Calibri" w:hAnsi="Calibri" w:cs="Calibri"/>
          <w:b/>
          <w:bCs/>
        </w:rPr>
        <w:t xml:space="preserve">  </w:t>
      </w:r>
      <w:r w:rsidR="00DA14BF" w:rsidRPr="00DA275F">
        <w:rPr>
          <w:rFonts w:ascii="Calibri" w:hAnsi="Calibri" w:cs="Calibri"/>
          <w:b/>
          <w:bCs/>
        </w:rPr>
        <w:t>Health</w:t>
      </w:r>
      <w:proofErr w:type="gramEnd"/>
      <w:r w:rsidR="00DA14BF" w:rsidRPr="00DA275F">
        <w:rPr>
          <w:rFonts w:ascii="Calibri" w:hAnsi="Calibri" w:cs="Calibri"/>
          <w:b/>
          <w:bCs/>
        </w:rPr>
        <w:t xml:space="preserve"> Equity to Inform Action </w:t>
      </w:r>
      <w:r w:rsidR="00DA14BF" w:rsidRPr="00DA275F">
        <w:rPr>
          <w:rFonts w:ascii="Calibri" w:hAnsi="Calibri" w:cs="Calibri"/>
        </w:rPr>
        <w:t>(</w:t>
      </w:r>
      <w:r w:rsidRPr="00DA275F">
        <w:rPr>
          <w:rFonts w:ascii="Calibri" w:hAnsi="Calibri" w:cs="Calibri"/>
        </w:rPr>
        <w:t>Natalie Uy</w:t>
      </w:r>
      <w:r w:rsidR="00DA14BF" w:rsidRPr="00DA275F">
        <w:rPr>
          <w:rFonts w:ascii="Calibri" w:hAnsi="Calibri" w:cs="Calibri"/>
        </w:rPr>
        <w:t>, UAA)</w:t>
      </w:r>
      <w:r w:rsidRPr="00DA275F">
        <w:rPr>
          <w:rFonts w:ascii="Calibri" w:hAnsi="Calibri" w:cs="Calibri"/>
        </w:rPr>
        <w:t xml:space="preserve"> </w:t>
      </w:r>
    </w:p>
    <w:p w14:paraId="3C389577" w14:textId="77777777" w:rsidR="00DA275F" w:rsidRPr="00DA275F" w:rsidRDefault="00842A35" w:rsidP="00DA275F">
      <w:pPr>
        <w:spacing w:after="40"/>
        <w:ind w:left="2970" w:hanging="2970"/>
        <w:rPr>
          <w:rFonts w:ascii="Calibri" w:hAnsi="Calibri" w:cs="Calibri"/>
        </w:rPr>
      </w:pPr>
      <w:r w:rsidRPr="00DA275F">
        <w:rPr>
          <w:rFonts w:ascii="Calibri" w:hAnsi="Calibri" w:cs="Calibri"/>
        </w:rPr>
        <w:t>2:05-2:15</w:t>
      </w:r>
      <w:r w:rsidR="00DA275F" w:rsidRPr="00DA275F">
        <w:rPr>
          <w:rFonts w:ascii="Calibri" w:hAnsi="Calibri" w:cs="Calibri"/>
        </w:rPr>
        <w:tab/>
      </w:r>
      <w:r w:rsidR="00DA14BF" w:rsidRPr="00DA275F">
        <w:rPr>
          <w:rFonts w:ascii="Calibri" w:hAnsi="Calibri" w:cs="Calibri"/>
          <w:b/>
          <w:bCs/>
        </w:rPr>
        <w:t>Evaluating Household Water Security in Remote Alaska</w:t>
      </w:r>
    </w:p>
    <w:p w14:paraId="61CACAF9" w14:textId="77777777" w:rsidR="00DA14BF" w:rsidRPr="00DA275F" w:rsidRDefault="00DA14BF" w:rsidP="00DA275F">
      <w:pPr>
        <w:spacing w:after="40"/>
        <w:ind w:left="3060" w:firstLine="540"/>
        <w:rPr>
          <w:rFonts w:ascii="Calibri" w:hAnsi="Calibri" w:cs="Calibri"/>
        </w:rPr>
      </w:pPr>
      <w:r w:rsidRPr="00DA275F">
        <w:rPr>
          <w:rFonts w:ascii="Calibri" w:hAnsi="Calibri" w:cs="Calibri"/>
        </w:rPr>
        <w:t>(Laura Eichelberger, ANTHC)</w:t>
      </w:r>
    </w:p>
    <w:p w14:paraId="3BD99D01" w14:textId="77777777" w:rsidR="00DA14BF" w:rsidRPr="00DA275F" w:rsidRDefault="00DA14BF" w:rsidP="00DA14BF">
      <w:pPr>
        <w:rPr>
          <w:rFonts w:ascii="Calibri" w:hAnsi="Calibri" w:cs="Calibri"/>
          <w:b/>
          <w:bCs/>
          <w:sz w:val="16"/>
          <w:szCs w:val="16"/>
        </w:rPr>
      </w:pPr>
    </w:p>
    <w:p w14:paraId="26691472" w14:textId="77777777" w:rsidR="00DA14BF" w:rsidRPr="00DA275F" w:rsidRDefault="00DA14BF" w:rsidP="00DA14BF">
      <w:pPr>
        <w:rPr>
          <w:rFonts w:ascii="Calibri" w:hAnsi="Calibri" w:cs="Calibri"/>
          <w:b/>
          <w:bCs/>
        </w:rPr>
      </w:pPr>
      <w:r w:rsidRPr="00DA275F">
        <w:rPr>
          <w:rFonts w:ascii="Calibri" w:hAnsi="Calibri" w:cs="Calibri"/>
          <w:b/>
          <w:bCs/>
        </w:rPr>
        <w:t>2:15-2:30</w:t>
      </w:r>
      <w:r w:rsidRPr="00DA275F">
        <w:rPr>
          <w:rFonts w:ascii="Calibri" w:hAnsi="Calibri" w:cs="Calibri"/>
          <w:b/>
          <w:bCs/>
        </w:rPr>
        <w:tab/>
      </w:r>
      <w:r w:rsidRPr="00DA275F">
        <w:rPr>
          <w:rFonts w:ascii="Calibri" w:hAnsi="Calibri" w:cs="Calibri"/>
          <w:b/>
          <w:bCs/>
        </w:rPr>
        <w:tab/>
      </w:r>
      <w:r w:rsidRPr="00DA275F">
        <w:rPr>
          <w:rFonts w:ascii="Calibri" w:hAnsi="Calibri" w:cs="Calibri"/>
          <w:b/>
          <w:bCs/>
        </w:rPr>
        <w:tab/>
      </w:r>
      <w:r w:rsidR="00DA275F" w:rsidRPr="00DA275F">
        <w:rPr>
          <w:rFonts w:ascii="Calibri" w:hAnsi="Calibri" w:cs="Calibri"/>
          <w:b/>
          <w:bCs/>
        </w:rPr>
        <w:t xml:space="preserve"> </w:t>
      </w:r>
      <w:r w:rsidRPr="00DA275F">
        <w:rPr>
          <w:rFonts w:ascii="Calibri" w:hAnsi="Calibri" w:cs="Calibri"/>
          <w:b/>
          <w:bCs/>
        </w:rPr>
        <w:t>Questions &amp; Break</w:t>
      </w:r>
    </w:p>
    <w:p w14:paraId="28420E2A" w14:textId="77777777" w:rsidR="00DA14BF" w:rsidRPr="00DA275F" w:rsidRDefault="00DA14BF" w:rsidP="00DA14BF">
      <w:pPr>
        <w:rPr>
          <w:rFonts w:ascii="Calibri" w:hAnsi="Calibri" w:cs="Calibri"/>
          <w:b/>
          <w:bCs/>
          <w:sz w:val="16"/>
          <w:szCs w:val="16"/>
        </w:rPr>
      </w:pPr>
    </w:p>
    <w:p w14:paraId="0926364E" w14:textId="77777777" w:rsidR="00DA14BF" w:rsidRPr="00DA275F" w:rsidRDefault="00842A35" w:rsidP="00DA275F">
      <w:pPr>
        <w:spacing w:after="40"/>
        <w:ind w:left="2966" w:hanging="2966"/>
        <w:rPr>
          <w:rFonts w:ascii="Calibri" w:hAnsi="Calibri" w:cs="Calibri"/>
          <w:b/>
          <w:bCs/>
        </w:rPr>
      </w:pPr>
      <w:r w:rsidRPr="00DA275F">
        <w:rPr>
          <w:rFonts w:ascii="Calibri" w:hAnsi="Calibri" w:cs="Calibri"/>
        </w:rPr>
        <w:t>2:</w:t>
      </w:r>
      <w:r w:rsidR="00DA14BF" w:rsidRPr="00DA275F">
        <w:rPr>
          <w:rFonts w:ascii="Calibri" w:hAnsi="Calibri" w:cs="Calibri"/>
        </w:rPr>
        <w:t>30</w:t>
      </w:r>
      <w:r w:rsidRPr="00DA275F">
        <w:rPr>
          <w:rFonts w:ascii="Calibri" w:hAnsi="Calibri" w:cs="Calibri"/>
        </w:rPr>
        <w:t>-</w:t>
      </w:r>
      <w:r w:rsidR="009426C8">
        <w:rPr>
          <w:rFonts w:ascii="Calibri" w:hAnsi="Calibri" w:cs="Calibri"/>
        </w:rPr>
        <w:t>2:40</w:t>
      </w:r>
      <w:r w:rsidR="00DA275F" w:rsidRPr="00DA275F">
        <w:rPr>
          <w:rFonts w:ascii="Calibri" w:hAnsi="Calibri" w:cs="Calibri"/>
          <w:b/>
          <w:bCs/>
        </w:rPr>
        <w:tab/>
      </w:r>
      <w:r w:rsidR="00DA14BF" w:rsidRPr="00DA275F">
        <w:rPr>
          <w:rFonts w:ascii="Calibri" w:hAnsi="Calibri" w:cs="Calibri"/>
          <w:b/>
          <w:bCs/>
        </w:rPr>
        <w:t xml:space="preserve">Economic consequences of food spoilage in Alaskan rural supply chains </w:t>
      </w:r>
      <w:r w:rsidR="00DA14BF" w:rsidRPr="00DA275F">
        <w:rPr>
          <w:rFonts w:ascii="Calibri" w:hAnsi="Calibri" w:cs="Calibri"/>
        </w:rPr>
        <w:t>(</w:t>
      </w:r>
      <w:r w:rsidR="004C5307" w:rsidRPr="00DA275F">
        <w:rPr>
          <w:rFonts w:ascii="Calibri" w:hAnsi="Calibri" w:cs="Calibri"/>
        </w:rPr>
        <w:t>Mike Jones</w:t>
      </w:r>
      <w:r w:rsidR="00DA14BF" w:rsidRPr="00DA275F">
        <w:rPr>
          <w:rFonts w:ascii="Calibri" w:hAnsi="Calibri" w:cs="Calibri"/>
        </w:rPr>
        <w:t>, UAA)</w:t>
      </w:r>
    </w:p>
    <w:p w14:paraId="19FE0809" w14:textId="77777777" w:rsidR="00DA14BF" w:rsidRPr="00DA275F" w:rsidRDefault="00842A35" w:rsidP="00DA275F">
      <w:pPr>
        <w:spacing w:after="40"/>
        <w:ind w:left="2966" w:hanging="2966"/>
        <w:rPr>
          <w:rFonts w:ascii="Calibri" w:hAnsi="Calibri" w:cs="Calibri"/>
        </w:rPr>
      </w:pPr>
      <w:r w:rsidRPr="00DA275F">
        <w:rPr>
          <w:rFonts w:ascii="Calibri" w:hAnsi="Calibri" w:cs="Calibri"/>
        </w:rPr>
        <w:t>2:</w:t>
      </w:r>
      <w:r w:rsidR="00DA14BF" w:rsidRPr="00DA275F">
        <w:rPr>
          <w:rFonts w:ascii="Calibri" w:hAnsi="Calibri" w:cs="Calibri"/>
        </w:rPr>
        <w:t>40</w:t>
      </w:r>
      <w:r w:rsidRPr="00DA275F">
        <w:rPr>
          <w:rFonts w:ascii="Calibri" w:hAnsi="Calibri" w:cs="Calibri"/>
        </w:rPr>
        <w:t>-</w:t>
      </w:r>
      <w:r w:rsidR="00DA14BF" w:rsidRPr="00DA275F">
        <w:rPr>
          <w:rFonts w:ascii="Calibri" w:hAnsi="Calibri" w:cs="Calibri"/>
        </w:rPr>
        <w:t>2:50</w:t>
      </w:r>
      <w:r w:rsidR="00DA14BF" w:rsidRPr="00DA275F">
        <w:rPr>
          <w:rFonts w:ascii="Calibri" w:hAnsi="Calibri" w:cs="Calibri"/>
        </w:rPr>
        <w:tab/>
      </w:r>
      <w:r w:rsidR="00DA14BF" w:rsidRPr="00DA275F">
        <w:rPr>
          <w:rFonts w:ascii="Calibri" w:hAnsi="Calibri" w:cs="Calibri"/>
          <w:b/>
          <w:bCs/>
        </w:rPr>
        <w:t>Thematic Analysis of the 2022 Outbreak of Avian Influenza in Alaska</w:t>
      </w:r>
      <w:r w:rsidR="00DA14BF" w:rsidRPr="00DA275F">
        <w:rPr>
          <w:rFonts w:ascii="Calibri" w:hAnsi="Calibri" w:cs="Calibri"/>
        </w:rPr>
        <w:t xml:space="preserve"> (</w:t>
      </w:r>
      <w:r w:rsidR="000F55F6" w:rsidRPr="00DA275F">
        <w:rPr>
          <w:rFonts w:ascii="Calibri" w:hAnsi="Calibri" w:cs="Calibri"/>
        </w:rPr>
        <w:t>Keelan Kenny</w:t>
      </w:r>
      <w:r w:rsidR="00385ABE" w:rsidRPr="00DA275F">
        <w:rPr>
          <w:rFonts w:ascii="Calibri" w:hAnsi="Calibri" w:cs="Calibri"/>
        </w:rPr>
        <w:t>, State of Alaska</w:t>
      </w:r>
      <w:r w:rsidR="00DA14BF" w:rsidRPr="00DA275F">
        <w:rPr>
          <w:rFonts w:ascii="Calibri" w:hAnsi="Calibri" w:cs="Calibri"/>
        </w:rPr>
        <w:t>)</w:t>
      </w:r>
    </w:p>
    <w:p w14:paraId="4186EF80" w14:textId="77777777" w:rsidR="00DA14BF" w:rsidRPr="00DA275F" w:rsidRDefault="00DA14BF" w:rsidP="00DA275F">
      <w:pPr>
        <w:spacing w:after="40"/>
        <w:ind w:left="2966" w:hanging="2966"/>
        <w:rPr>
          <w:rFonts w:ascii="Calibri" w:hAnsi="Calibri" w:cs="Calibri"/>
        </w:rPr>
      </w:pPr>
      <w:r w:rsidRPr="00DA275F">
        <w:rPr>
          <w:rFonts w:ascii="Calibri" w:hAnsi="Calibri" w:cs="Calibri"/>
        </w:rPr>
        <w:t>2:50-3:00</w:t>
      </w:r>
      <w:r w:rsidRPr="00DA275F">
        <w:rPr>
          <w:rFonts w:ascii="Calibri" w:hAnsi="Calibri" w:cs="Calibri"/>
        </w:rPr>
        <w:tab/>
      </w:r>
      <w:r w:rsidR="00385ABE" w:rsidRPr="00DA275F">
        <w:rPr>
          <w:rFonts w:ascii="Calibri" w:hAnsi="Calibri" w:cs="Calibri"/>
          <w:b/>
          <w:bCs/>
        </w:rPr>
        <w:t xml:space="preserve">Healthy Smiles </w:t>
      </w:r>
      <w:r w:rsidR="00385ABE" w:rsidRPr="00DA275F">
        <w:rPr>
          <w:rFonts w:ascii="Calibri" w:hAnsi="Calibri" w:cs="Calibri"/>
        </w:rPr>
        <w:t>(</w:t>
      </w:r>
      <w:r w:rsidR="000F55F6" w:rsidRPr="00DA275F">
        <w:rPr>
          <w:rFonts w:ascii="Calibri" w:hAnsi="Calibri" w:cs="Calibri"/>
        </w:rPr>
        <w:t>Gretchen Day</w:t>
      </w:r>
      <w:r w:rsidR="00385ABE" w:rsidRPr="00DA275F">
        <w:rPr>
          <w:rFonts w:ascii="Calibri" w:hAnsi="Calibri" w:cs="Calibri"/>
        </w:rPr>
        <w:t>, ANTHC)</w:t>
      </w:r>
    </w:p>
    <w:p w14:paraId="709EDE1C" w14:textId="77777777" w:rsidR="00385ABE" w:rsidRPr="00DA275F" w:rsidRDefault="00DA14BF" w:rsidP="00DA275F">
      <w:pPr>
        <w:spacing w:after="40"/>
        <w:ind w:left="2966" w:hanging="2966"/>
        <w:rPr>
          <w:rFonts w:ascii="Calibri" w:hAnsi="Calibri" w:cs="Calibri"/>
        </w:rPr>
      </w:pPr>
      <w:r w:rsidRPr="00DA275F">
        <w:rPr>
          <w:rFonts w:ascii="Calibri" w:hAnsi="Calibri" w:cs="Calibri"/>
        </w:rPr>
        <w:t>3:00-3:10</w:t>
      </w:r>
      <w:r w:rsidRPr="00DA275F">
        <w:rPr>
          <w:rFonts w:ascii="Calibri" w:hAnsi="Calibri" w:cs="Calibri"/>
        </w:rPr>
        <w:tab/>
      </w:r>
      <w:r w:rsidR="00385ABE" w:rsidRPr="00DA275F">
        <w:rPr>
          <w:rFonts w:ascii="Calibri" w:hAnsi="Calibri" w:cs="Calibri"/>
          <w:b/>
          <w:bCs/>
        </w:rPr>
        <w:t>Fatal Orthopoxvirus in an Immunosuppressed Hospitalized Patient</w:t>
      </w:r>
      <w:r w:rsidR="00385ABE" w:rsidRPr="00DA275F">
        <w:rPr>
          <w:rFonts w:ascii="Calibri" w:hAnsi="Calibri" w:cs="Calibri"/>
        </w:rPr>
        <w:t xml:space="preserve"> (</w:t>
      </w:r>
      <w:r w:rsidR="006E7CEE" w:rsidRPr="00DA275F">
        <w:rPr>
          <w:rFonts w:ascii="Calibri" w:hAnsi="Calibri" w:cs="Calibri"/>
        </w:rPr>
        <w:t>Julia Roger</w:t>
      </w:r>
      <w:r w:rsidR="00385ABE" w:rsidRPr="00DA275F">
        <w:rPr>
          <w:rFonts w:ascii="Calibri" w:hAnsi="Calibri" w:cs="Calibri"/>
        </w:rPr>
        <w:t>s, CDC)</w:t>
      </w:r>
    </w:p>
    <w:p w14:paraId="19BBC57F" w14:textId="77777777" w:rsidR="00DA14BF" w:rsidRPr="00DA275F" w:rsidRDefault="00DA14BF" w:rsidP="00DA14BF">
      <w:pPr>
        <w:rPr>
          <w:rFonts w:ascii="Calibri" w:hAnsi="Calibri" w:cs="Calibri"/>
          <w:sz w:val="16"/>
          <w:szCs w:val="16"/>
        </w:rPr>
      </w:pPr>
    </w:p>
    <w:p w14:paraId="53944D36" w14:textId="77777777" w:rsidR="00DA14BF" w:rsidRPr="00DA275F" w:rsidRDefault="00DA14BF" w:rsidP="00DA14BF">
      <w:pPr>
        <w:rPr>
          <w:rFonts w:ascii="Calibri" w:hAnsi="Calibri" w:cs="Calibri"/>
          <w:b/>
          <w:bCs/>
        </w:rPr>
      </w:pPr>
      <w:r w:rsidRPr="00DA275F">
        <w:rPr>
          <w:rFonts w:ascii="Calibri" w:hAnsi="Calibri" w:cs="Calibri"/>
          <w:b/>
          <w:bCs/>
        </w:rPr>
        <w:t>3:10-3:15</w:t>
      </w:r>
      <w:r w:rsidRPr="00DA275F">
        <w:rPr>
          <w:rFonts w:ascii="Calibri" w:hAnsi="Calibri" w:cs="Calibri"/>
          <w:b/>
          <w:bCs/>
        </w:rPr>
        <w:tab/>
      </w:r>
      <w:r w:rsidRPr="00DA275F">
        <w:rPr>
          <w:rFonts w:ascii="Calibri" w:hAnsi="Calibri" w:cs="Calibri"/>
          <w:b/>
          <w:bCs/>
        </w:rPr>
        <w:tab/>
      </w:r>
      <w:r w:rsidRPr="00DA275F">
        <w:rPr>
          <w:rFonts w:ascii="Calibri" w:hAnsi="Calibri" w:cs="Calibri"/>
          <w:b/>
          <w:bCs/>
        </w:rPr>
        <w:tab/>
      </w:r>
      <w:r w:rsidR="000277CD">
        <w:rPr>
          <w:rFonts w:ascii="Calibri" w:hAnsi="Calibri" w:cs="Calibri"/>
          <w:b/>
          <w:bCs/>
        </w:rPr>
        <w:t xml:space="preserve"> </w:t>
      </w:r>
      <w:r w:rsidRPr="00DA275F">
        <w:rPr>
          <w:rFonts w:ascii="Calibri" w:hAnsi="Calibri" w:cs="Calibri"/>
          <w:b/>
          <w:bCs/>
        </w:rPr>
        <w:t>Questions</w:t>
      </w:r>
    </w:p>
    <w:p w14:paraId="7B62F3AB" w14:textId="77777777" w:rsidR="00DA14BF" w:rsidRPr="00DA275F" w:rsidRDefault="00DA14BF" w:rsidP="00DA14BF">
      <w:pPr>
        <w:rPr>
          <w:rFonts w:ascii="Calibri" w:hAnsi="Calibri" w:cs="Calibri"/>
          <w:sz w:val="16"/>
          <w:szCs w:val="16"/>
        </w:rPr>
      </w:pPr>
    </w:p>
    <w:p w14:paraId="1E2AEC45" w14:textId="77777777" w:rsidR="000277CD" w:rsidRDefault="00DA14BF" w:rsidP="000277CD">
      <w:pPr>
        <w:spacing w:after="40"/>
        <w:ind w:left="2970" w:hanging="2970"/>
        <w:rPr>
          <w:rFonts w:ascii="Calibri" w:hAnsi="Calibri" w:cs="Calibri"/>
        </w:rPr>
      </w:pPr>
      <w:r w:rsidRPr="00DA275F">
        <w:rPr>
          <w:rFonts w:ascii="Calibri" w:hAnsi="Calibri" w:cs="Calibri"/>
        </w:rPr>
        <w:t>3:15-3:25</w:t>
      </w:r>
      <w:r w:rsidR="000277CD">
        <w:rPr>
          <w:rFonts w:ascii="Calibri" w:hAnsi="Calibri" w:cs="Calibri"/>
        </w:rPr>
        <w:tab/>
      </w:r>
      <w:r w:rsidR="00385ABE" w:rsidRPr="00DA275F">
        <w:rPr>
          <w:rFonts w:ascii="Calibri" w:hAnsi="Calibri" w:cs="Calibri"/>
          <w:b/>
          <w:bCs/>
        </w:rPr>
        <w:t>Increase in invasive Pneumococcal disease due to streptococcus pneumoniae serotype 4</w:t>
      </w:r>
      <w:r w:rsidR="000277CD">
        <w:rPr>
          <w:rFonts w:ascii="Calibri" w:hAnsi="Calibri" w:cs="Calibri"/>
          <w:b/>
          <w:bCs/>
        </w:rPr>
        <w:t>;</w:t>
      </w:r>
      <w:r w:rsidR="00385ABE" w:rsidRPr="00DA275F">
        <w:rPr>
          <w:rFonts w:ascii="Calibri" w:hAnsi="Calibri" w:cs="Calibri"/>
          <w:b/>
          <w:bCs/>
        </w:rPr>
        <w:t xml:space="preserve"> Alaska 2013</w:t>
      </w:r>
      <w:r w:rsidR="000277CD">
        <w:rPr>
          <w:rFonts w:ascii="Calibri" w:hAnsi="Calibri" w:cs="Calibri"/>
          <w:b/>
          <w:bCs/>
        </w:rPr>
        <w:t>-22</w:t>
      </w:r>
      <w:r w:rsidR="00385ABE" w:rsidRPr="000277CD">
        <w:rPr>
          <w:rFonts w:ascii="Calibri" w:hAnsi="Calibri" w:cs="Calibri"/>
        </w:rPr>
        <w:t xml:space="preserve"> </w:t>
      </w:r>
      <w:r w:rsidR="000277CD">
        <w:rPr>
          <w:rFonts w:ascii="Calibri" w:hAnsi="Calibri" w:cs="Calibri"/>
        </w:rPr>
        <w:t xml:space="preserve">   </w:t>
      </w:r>
    </w:p>
    <w:p w14:paraId="6FB6E45C" w14:textId="77777777" w:rsidR="00DA14BF" w:rsidRPr="000277CD" w:rsidRDefault="00385ABE" w:rsidP="000277CD">
      <w:pPr>
        <w:spacing w:after="40"/>
        <w:ind w:left="2970" w:firstLine="630"/>
        <w:rPr>
          <w:rFonts w:ascii="Calibri" w:hAnsi="Calibri" w:cs="Calibri"/>
          <w:b/>
          <w:bCs/>
        </w:rPr>
      </w:pPr>
      <w:r w:rsidRPr="000277CD">
        <w:rPr>
          <w:rFonts w:ascii="Calibri" w:hAnsi="Calibri" w:cs="Calibri"/>
        </w:rPr>
        <w:t>(</w:t>
      </w:r>
      <w:r w:rsidR="003B4375" w:rsidRPr="000277CD">
        <w:rPr>
          <w:rFonts w:ascii="Calibri" w:hAnsi="Calibri" w:cs="Calibri"/>
        </w:rPr>
        <w:t>Laurie Orell</w:t>
      </w:r>
      <w:r w:rsidRPr="000277CD">
        <w:rPr>
          <w:rFonts w:ascii="Calibri" w:hAnsi="Calibri" w:cs="Calibri"/>
        </w:rPr>
        <w:t>, CDC)</w:t>
      </w:r>
      <w:r w:rsidR="004D79BE" w:rsidRPr="000277CD">
        <w:rPr>
          <w:rFonts w:ascii="Calibri" w:hAnsi="Calibri" w:cs="Calibri"/>
          <w:b/>
          <w:bCs/>
        </w:rPr>
        <w:tab/>
      </w:r>
    </w:p>
    <w:p w14:paraId="5663A0B2" w14:textId="77777777" w:rsidR="004D79BE" w:rsidRPr="00DA275F" w:rsidRDefault="00DA14BF" w:rsidP="00DA275F">
      <w:pPr>
        <w:spacing w:after="40"/>
        <w:ind w:left="2970" w:hanging="2970"/>
        <w:rPr>
          <w:rFonts w:ascii="Calibri" w:hAnsi="Calibri" w:cs="Calibri"/>
        </w:rPr>
      </w:pPr>
      <w:r w:rsidRPr="000277CD">
        <w:rPr>
          <w:rFonts w:ascii="Calibri" w:hAnsi="Calibri" w:cs="Calibri"/>
        </w:rPr>
        <w:t>3:25-3:35</w:t>
      </w:r>
      <w:r w:rsidRPr="000277CD">
        <w:rPr>
          <w:rFonts w:ascii="Calibri" w:hAnsi="Calibri" w:cs="Calibri"/>
          <w:b/>
          <w:bCs/>
        </w:rPr>
        <w:tab/>
      </w:r>
      <w:r w:rsidR="00385ABE" w:rsidRPr="000277CD">
        <w:rPr>
          <w:rFonts w:ascii="Calibri" w:hAnsi="Calibri" w:cs="Calibri"/>
          <w:b/>
          <w:bCs/>
        </w:rPr>
        <w:t xml:space="preserve">Resident building evaluation of a senior housing building </w:t>
      </w:r>
      <w:r w:rsidR="00DA275F" w:rsidRPr="000277CD">
        <w:rPr>
          <w:rFonts w:ascii="Calibri" w:hAnsi="Calibri" w:cs="Calibri"/>
          <w:b/>
          <w:bCs/>
        </w:rPr>
        <w:tab/>
      </w:r>
      <w:r w:rsidR="00385ABE" w:rsidRPr="000277CD">
        <w:rPr>
          <w:rFonts w:ascii="Calibri" w:hAnsi="Calibri" w:cs="Calibri"/>
        </w:rPr>
        <w:t>(</w:t>
      </w:r>
      <w:r w:rsidR="004D79BE" w:rsidRPr="000277CD">
        <w:rPr>
          <w:rFonts w:ascii="Calibri" w:hAnsi="Calibri" w:cs="Calibri"/>
        </w:rPr>
        <w:t>Ashley Hearn</w:t>
      </w:r>
      <w:r w:rsidR="000277CD" w:rsidRPr="000277CD">
        <w:rPr>
          <w:rFonts w:ascii="Calibri" w:hAnsi="Calibri" w:cs="Calibri"/>
        </w:rPr>
        <w:t>, UAA</w:t>
      </w:r>
      <w:r w:rsidR="004D79BE" w:rsidRPr="000277CD">
        <w:rPr>
          <w:rFonts w:ascii="Calibri" w:hAnsi="Calibri" w:cs="Calibri"/>
        </w:rPr>
        <w:t>)</w:t>
      </w:r>
    </w:p>
    <w:p w14:paraId="4718AF7F" w14:textId="77777777" w:rsidR="004D79BE" w:rsidRPr="00DA275F" w:rsidRDefault="00DA14BF" w:rsidP="00DA275F">
      <w:pPr>
        <w:spacing w:after="40"/>
        <w:rPr>
          <w:rFonts w:ascii="Calibri" w:hAnsi="Calibri" w:cs="Calibri"/>
          <w:b/>
          <w:bCs/>
        </w:rPr>
      </w:pPr>
      <w:r w:rsidRPr="00DA275F">
        <w:rPr>
          <w:rFonts w:ascii="Calibri" w:hAnsi="Calibri" w:cs="Calibri"/>
        </w:rPr>
        <w:t>3:35-3:45</w:t>
      </w:r>
      <w:r w:rsidRPr="00DA275F">
        <w:rPr>
          <w:rFonts w:ascii="Calibri" w:hAnsi="Calibri" w:cs="Calibri"/>
          <w:b/>
          <w:bCs/>
        </w:rPr>
        <w:tab/>
      </w:r>
      <w:r w:rsidRPr="00DA275F">
        <w:rPr>
          <w:rFonts w:ascii="Calibri" w:hAnsi="Calibri" w:cs="Calibri"/>
          <w:b/>
          <w:bCs/>
        </w:rPr>
        <w:tab/>
      </w:r>
      <w:r w:rsidRPr="00DA275F">
        <w:rPr>
          <w:rFonts w:ascii="Calibri" w:hAnsi="Calibri" w:cs="Calibri"/>
          <w:b/>
          <w:bCs/>
        </w:rPr>
        <w:tab/>
      </w:r>
      <w:r w:rsidR="000277CD">
        <w:rPr>
          <w:rFonts w:ascii="Calibri" w:hAnsi="Calibri" w:cs="Calibri"/>
          <w:b/>
          <w:bCs/>
        </w:rPr>
        <w:t xml:space="preserve"> </w:t>
      </w:r>
      <w:r w:rsidR="00385ABE" w:rsidRPr="00DA275F">
        <w:rPr>
          <w:rFonts w:ascii="Calibri" w:hAnsi="Calibri" w:cs="Calibri"/>
          <w:b/>
          <w:bCs/>
        </w:rPr>
        <w:t xml:space="preserve">Congenital Syphilis in AK </w:t>
      </w:r>
      <w:r w:rsidR="00385ABE" w:rsidRPr="00DA275F">
        <w:rPr>
          <w:rFonts w:ascii="Calibri" w:hAnsi="Calibri" w:cs="Calibri"/>
        </w:rPr>
        <w:t>(</w:t>
      </w:r>
      <w:r w:rsidR="004D79BE" w:rsidRPr="00DA275F">
        <w:rPr>
          <w:rFonts w:ascii="Calibri" w:hAnsi="Calibri" w:cs="Calibri"/>
        </w:rPr>
        <w:t>Elizabeth Ohlson</w:t>
      </w:r>
      <w:r w:rsidR="00385ABE" w:rsidRPr="00DA275F">
        <w:rPr>
          <w:rFonts w:ascii="Calibri" w:hAnsi="Calibri" w:cs="Calibri"/>
        </w:rPr>
        <w:t xml:space="preserve">, SoA) </w:t>
      </w:r>
    </w:p>
    <w:p w14:paraId="19116505" w14:textId="77777777" w:rsidR="004D79BE" w:rsidRPr="00DA275F" w:rsidRDefault="004D79BE" w:rsidP="00892921">
      <w:pPr>
        <w:rPr>
          <w:rFonts w:ascii="Calibri" w:hAnsi="Calibri" w:cs="Calibri"/>
          <w:b/>
          <w:bCs/>
          <w:sz w:val="16"/>
          <w:szCs w:val="16"/>
        </w:rPr>
      </w:pPr>
    </w:p>
    <w:p w14:paraId="4B5D280A" w14:textId="77777777" w:rsidR="00DA14BF" w:rsidRPr="00DA275F" w:rsidRDefault="00DA14BF" w:rsidP="00DA14BF">
      <w:pPr>
        <w:rPr>
          <w:rFonts w:ascii="Calibri" w:hAnsi="Calibri" w:cs="Calibri"/>
          <w:b/>
          <w:bCs/>
        </w:rPr>
      </w:pPr>
      <w:r w:rsidRPr="00DA275F">
        <w:rPr>
          <w:rFonts w:ascii="Calibri" w:hAnsi="Calibri" w:cs="Calibri"/>
          <w:b/>
          <w:bCs/>
        </w:rPr>
        <w:t>3:45-4:00</w:t>
      </w:r>
      <w:r w:rsidRPr="00DA275F">
        <w:rPr>
          <w:rFonts w:ascii="Calibri" w:hAnsi="Calibri" w:cs="Calibri"/>
          <w:b/>
          <w:bCs/>
        </w:rPr>
        <w:tab/>
      </w:r>
      <w:r w:rsidRPr="00DA275F">
        <w:rPr>
          <w:rFonts w:ascii="Calibri" w:hAnsi="Calibri" w:cs="Calibri"/>
          <w:b/>
          <w:bCs/>
        </w:rPr>
        <w:tab/>
      </w:r>
      <w:r w:rsidRPr="00DA275F">
        <w:rPr>
          <w:rFonts w:ascii="Calibri" w:hAnsi="Calibri" w:cs="Calibri"/>
          <w:b/>
          <w:bCs/>
        </w:rPr>
        <w:tab/>
      </w:r>
      <w:r w:rsidR="000277CD">
        <w:rPr>
          <w:rFonts w:ascii="Calibri" w:hAnsi="Calibri" w:cs="Calibri"/>
          <w:b/>
          <w:bCs/>
        </w:rPr>
        <w:t xml:space="preserve"> </w:t>
      </w:r>
      <w:r w:rsidRPr="00DA275F">
        <w:rPr>
          <w:rFonts w:ascii="Calibri" w:hAnsi="Calibri" w:cs="Calibri"/>
          <w:b/>
          <w:bCs/>
        </w:rPr>
        <w:t>Questions &amp; Break</w:t>
      </w:r>
    </w:p>
    <w:p w14:paraId="4FD5DC73" w14:textId="77777777" w:rsidR="00DA14BF" w:rsidRPr="00DA275F" w:rsidRDefault="00DA14BF" w:rsidP="00892921">
      <w:pPr>
        <w:rPr>
          <w:rFonts w:ascii="Calibri" w:hAnsi="Calibri" w:cs="Calibri"/>
          <w:b/>
          <w:bCs/>
          <w:sz w:val="16"/>
          <w:szCs w:val="16"/>
        </w:rPr>
      </w:pPr>
    </w:p>
    <w:p w14:paraId="5A77194B" w14:textId="77777777" w:rsidR="0052287B" w:rsidRPr="00DA275F" w:rsidRDefault="0052287B" w:rsidP="00DA275F">
      <w:pPr>
        <w:spacing w:after="40"/>
        <w:ind w:left="2880" w:hanging="2880"/>
        <w:rPr>
          <w:rFonts w:ascii="Calibri" w:hAnsi="Calibri" w:cs="Calibri"/>
          <w:b/>
          <w:bCs/>
        </w:rPr>
      </w:pPr>
      <w:r w:rsidRPr="00DA275F">
        <w:rPr>
          <w:rFonts w:ascii="Calibri" w:hAnsi="Calibri" w:cs="Calibri"/>
          <w:b/>
          <w:bCs/>
        </w:rPr>
        <w:t>4:00pm – 4:15pm</w:t>
      </w:r>
      <w:r w:rsidR="00DA275F" w:rsidRPr="00DA275F">
        <w:rPr>
          <w:rFonts w:ascii="Calibri" w:hAnsi="Calibri" w:cs="Calibri"/>
          <w:b/>
          <w:bCs/>
        </w:rPr>
        <w:tab/>
      </w:r>
      <w:r w:rsidR="000277CD">
        <w:rPr>
          <w:rFonts w:ascii="Calibri" w:hAnsi="Calibri" w:cs="Calibri"/>
          <w:b/>
          <w:bCs/>
        </w:rPr>
        <w:t xml:space="preserve"> </w:t>
      </w:r>
      <w:r w:rsidRPr="00DA275F">
        <w:rPr>
          <w:rFonts w:ascii="Calibri" w:hAnsi="Calibri" w:cs="Calibri"/>
          <w:b/>
          <w:bCs/>
        </w:rPr>
        <w:t xml:space="preserve">AMEPA </w:t>
      </w:r>
      <w:r w:rsidR="00DA275F" w:rsidRPr="00DA275F">
        <w:rPr>
          <w:rFonts w:ascii="Calibri" w:hAnsi="Calibri" w:cs="Calibri"/>
        </w:rPr>
        <w:t xml:space="preserve">(Albrecht Milan Emerging Professional) </w:t>
      </w:r>
      <w:r w:rsidRPr="00DA275F">
        <w:rPr>
          <w:rFonts w:ascii="Calibri" w:hAnsi="Calibri" w:cs="Calibri"/>
          <w:b/>
          <w:bCs/>
        </w:rPr>
        <w:t>Award</w:t>
      </w:r>
    </w:p>
    <w:p w14:paraId="26123335" w14:textId="77777777" w:rsidR="00BA1CFC" w:rsidRPr="00BA1CFC" w:rsidRDefault="0052287B" w:rsidP="00BA1CFC">
      <w:pPr>
        <w:spacing w:after="40"/>
        <w:ind w:left="2880" w:hanging="2880"/>
        <w:rPr>
          <w:rFonts w:ascii="Calibri" w:hAnsi="Calibri" w:cs="Calibri"/>
          <w:b/>
          <w:bCs/>
        </w:rPr>
      </w:pPr>
      <w:r w:rsidRPr="00DA275F">
        <w:rPr>
          <w:rFonts w:ascii="Calibri" w:hAnsi="Calibri" w:cs="Calibri"/>
          <w:b/>
          <w:bCs/>
        </w:rPr>
        <w:t>4:15pm – 4:30pm</w:t>
      </w:r>
      <w:r w:rsidR="00DA275F" w:rsidRPr="00DA275F">
        <w:rPr>
          <w:rFonts w:ascii="Calibri" w:hAnsi="Calibri" w:cs="Calibri"/>
          <w:b/>
          <w:bCs/>
        </w:rPr>
        <w:t xml:space="preserve"> </w:t>
      </w:r>
      <w:r w:rsidR="00DA275F" w:rsidRPr="00DA275F">
        <w:rPr>
          <w:rFonts w:ascii="Calibri" w:hAnsi="Calibri" w:cs="Calibri"/>
          <w:b/>
          <w:bCs/>
        </w:rPr>
        <w:tab/>
      </w:r>
      <w:r w:rsidR="000277CD">
        <w:rPr>
          <w:rFonts w:ascii="Calibri" w:hAnsi="Calibri" w:cs="Calibri"/>
          <w:b/>
          <w:bCs/>
        </w:rPr>
        <w:t xml:space="preserve"> </w:t>
      </w:r>
      <w:r w:rsidRPr="00DA275F">
        <w:rPr>
          <w:rFonts w:ascii="Calibri" w:hAnsi="Calibri" w:cs="Calibri"/>
          <w:b/>
          <w:bCs/>
        </w:rPr>
        <w:t>Closing Remark</w:t>
      </w:r>
      <w:r w:rsidR="00DA275F" w:rsidRPr="00DA275F">
        <w:rPr>
          <w:rFonts w:ascii="Calibri" w:hAnsi="Calibri" w:cs="Calibri"/>
          <w:b/>
          <w:bCs/>
        </w:rPr>
        <w:t>s</w:t>
      </w:r>
    </w:p>
    <w:p w14:paraId="23432D61" w14:textId="77777777" w:rsidR="000277CD" w:rsidRPr="000277CD" w:rsidRDefault="000277CD" w:rsidP="000277CD">
      <w:pPr>
        <w:jc w:val="center"/>
        <w:rPr>
          <w:rFonts w:ascii="Calibri" w:hAnsi="Calibri" w:cs="Calibri"/>
          <w:b/>
          <w:bCs/>
          <w:sz w:val="32"/>
          <w:szCs w:val="32"/>
        </w:rPr>
      </w:pPr>
      <w:r>
        <w:rPr>
          <w:rFonts w:ascii="Calibri" w:hAnsi="Calibri" w:cs="Calibri"/>
          <w:b/>
          <w:bCs/>
          <w:sz w:val="32"/>
          <w:szCs w:val="32"/>
        </w:rPr>
        <w:lastRenderedPageBreak/>
        <w:t>Presentation</w:t>
      </w:r>
      <w:r w:rsidRPr="000277CD">
        <w:rPr>
          <w:rFonts w:ascii="Calibri" w:hAnsi="Calibri" w:cs="Calibri"/>
          <w:b/>
          <w:bCs/>
          <w:sz w:val="32"/>
          <w:szCs w:val="32"/>
        </w:rPr>
        <w:t xml:space="preserve"> Abstracts</w:t>
      </w:r>
    </w:p>
    <w:p w14:paraId="6330B3C2" w14:textId="77777777" w:rsidR="000277CD" w:rsidRPr="00050EDD" w:rsidRDefault="000277CD" w:rsidP="000277CD">
      <w:pPr>
        <w:jc w:val="center"/>
        <w:rPr>
          <w:rFonts w:ascii="Arial" w:hAnsi="Arial" w:cs="Arial"/>
        </w:rPr>
      </w:pPr>
    </w:p>
    <w:p w14:paraId="5E6D0B4B" w14:textId="77777777" w:rsidR="00892921" w:rsidRPr="000277CD" w:rsidRDefault="000277CD">
      <w:pPr>
        <w:rPr>
          <w:rFonts w:ascii="Calibri" w:hAnsi="Calibri" w:cs="Calibri"/>
          <w:b/>
          <w:bCs/>
          <w:sz w:val="22"/>
          <w:szCs w:val="22"/>
        </w:rPr>
      </w:pPr>
      <w:r w:rsidRPr="000277CD">
        <w:rPr>
          <w:rFonts w:ascii="Calibri" w:hAnsi="Calibri" w:cs="Calibri"/>
          <w:b/>
          <w:bCs/>
          <w:sz w:val="22"/>
          <w:szCs w:val="22"/>
        </w:rPr>
        <w:t xml:space="preserve">Exploring COVID-19 Misinformation on Alaska-Based </w:t>
      </w:r>
      <w:proofErr w:type="gramStart"/>
      <w:r w:rsidRPr="000277CD">
        <w:rPr>
          <w:rFonts w:ascii="Calibri" w:hAnsi="Calibri" w:cs="Calibri"/>
          <w:b/>
          <w:bCs/>
          <w:sz w:val="22"/>
          <w:szCs w:val="22"/>
        </w:rPr>
        <w:t>Social Media</w:t>
      </w:r>
      <w:proofErr w:type="gramEnd"/>
    </w:p>
    <w:p w14:paraId="185712B7" w14:textId="77777777" w:rsidR="000277CD" w:rsidRPr="000277CD" w:rsidRDefault="000277CD">
      <w:pPr>
        <w:rPr>
          <w:rFonts w:ascii="Calibri" w:hAnsi="Calibri" w:cs="Calibri"/>
          <w:sz w:val="22"/>
          <w:szCs w:val="22"/>
        </w:rPr>
      </w:pPr>
      <w:r w:rsidRPr="000277CD">
        <w:rPr>
          <w:rFonts w:ascii="Calibri" w:hAnsi="Calibri" w:cs="Calibri"/>
          <w:sz w:val="22"/>
          <w:szCs w:val="22"/>
        </w:rPr>
        <w:t>Author: Emily Maxwell</w:t>
      </w:r>
      <w:r w:rsidR="00C934E6">
        <w:rPr>
          <w:rFonts w:ascii="Calibri" w:hAnsi="Calibri" w:cs="Calibri"/>
          <w:sz w:val="22"/>
          <w:szCs w:val="22"/>
        </w:rPr>
        <w:t xml:space="preserve"> (</w:t>
      </w:r>
      <w:r w:rsidRPr="000277CD">
        <w:rPr>
          <w:rFonts w:ascii="Calibri" w:hAnsi="Calibri" w:cs="Calibri"/>
          <w:sz w:val="22"/>
          <w:szCs w:val="22"/>
        </w:rPr>
        <w:t>UAF</w:t>
      </w:r>
      <w:r w:rsidR="00C934E6">
        <w:rPr>
          <w:rFonts w:ascii="Calibri" w:hAnsi="Calibri" w:cs="Calibri"/>
          <w:sz w:val="22"/>
          <w:szCs w:val="22"/>
        </w:rPr>
        <w:t>)</w:t>
      </w:r>
    </w:p>
    <w:p w14:paraId="5F75C17B" w14:textId="77777777" w:rsidR="000277CD" w:rsidRPr="000277CD" w:rsidRDefault="000277CD">
      <w:pPr>
        <w:rPr>
          <w:rFonts w:ascii="Calibri" w:hAnsi="Calibri" w:cs="Calibri"/>
          <w:sz w:val="12"/>
          <w:szCs w:val="12"/>
        </w:rPr>
      </w:pPr>
    </w:p>
    <w:p w14:paraId="438C8511" w14:textId="77777777" w:rsidR="000277CD" w:rsidRDefault="000277CD">
      <w:pPr>
        <w:rPr>
          <w:rFonts w:ascii="Calibri" w:hAnsi="Calibri" w:cs="Calibri"/>
          <w:color w:val="1F1F1F"/>
          <w:sz w:val="22"/>
          <w:szCs w:val="22"/>
          <w:shd w:val="clear" w:color="auto" w:fill="FFFFFF"/>
        </w:rPr>
      </w:pPr>
      <w:r w:rsidRPr="000277CD">
        <w:rPr>
          <w:rFonts w:ascii="Calibri" w:hAnsi="Calibri" w:cs="Calibri"/>
          <w:color w:val="1F1F1F"/>
          <w:sz w:val="22"/>
          <w:szCs w:val="22"/>
          <w:shd w:val="clear" w:color="auto" w:fill="FFFFFF"/>
        </w:rPr>
        <w:t>Background: The COVID-19 pandemic created an influx of misinformation and false narratives, triggering an infodemic of unparalleled magnitude. Natural language processing is a machine learning method used to gain insight into infodemics, particularly with large datasets. Objectives: This study assessed the feasibility of utilizing a social media listening tool and natural language processing methods to produce a model of misinformation topics. We sought to identify and understand the prevalent themes in COVID-19 misinformation. Design: Data were collected from select Facebook pages from 2021 to 2022. We utilized LDA, a natural language processing technique, for topic modeling. Methods: Data were preprocessed into a suitable format for input into an LDA model. LDA then identified latent topics by using qualitative interpretation of the most salient words. A time series analysis then identified trends in misinformation over the monitoring period. Results: A total of 4,265 unique posts were collected from 30 websites, out of which four main topics emerged: "treatment," "vaccine safety," "false reporting," and "COVID spread." Each had a specific peak period coinciding with key events in the pandemic, illustrating the potential benefit of using LDA for identification and classification of COVID-19 misinformation. This approach provides a foundation for addressing misinformation as well as informing evidence-based strategies to combat the misinformation and enhance public health communication.</w:t>
      </w:r>
    </w:p>
    <w:p w14:paraId="00D9C0E9" w14:textId="77777777" w:rsidR="000277CD" w:rsidRPr="000277CD" w:rsidRDefault="000277CD">
      <w:pPr>
        <w:rPr>
          <w:rFonts w:ascii="Calibri" w:hAnsi="Calibri" w:cs="Calibri"/>
          <w:b/>
          <w:bCs/>
          <w:color w:val="1F1F1F"/>
          <w:sz w:val="22"/>
          <w:szCs w:val="22"/>
          <w:shd w:val="clear" w:color="auto" w:fill="FFFFFF"/>
        </w:rPr>
      </w:pPr>
    </w:p>
    <w:p w14:paraId="3CCA550E" w14:textId="77777777" w:rsidR="000277CD" w:rsidRPr="000277CD" w:rsidRDefault="000277CD">
      <w:pPr>
        <w:rPr>
          <w:rFonts w:ascii="Calibri" w:hAnsi="Calibri" w:cs="Calibri"/>
          <w:b/>
          <w:bCs/>
          <w:color w:val="1F1F1F"/>
          <w:sz w:val="22"/>
          <w:szCs w:val="22"/>
          <w:shd w:val="clear" w:color="auto" w:fill="FFFFFF"/>
        </w:rPr>
      </w:pPr>
      <w:r w:rsidRPr="000277CD">
        <w:rPr>
          <w:rFonts w:ascii="Calibri" w:hAnsi="Calibri" w:cs="Calibri"/>
          <w:b/>
          <w:bCs/>
          <w:color w:val="1F1F1F"/>
          <w:sz w:val="22"/>
          <w:szCs w:val="22"/>
          <w:shd w:val="clear" w:color="auto" w:fill="FFFFFF"/>
        </w:rPr>
        <w:t>Health Equity to Inform Action</w:t>
      </w:r>
    </w:p>
    <w:p w14:paraId="392DCC95" w14:textId="77777777" w:rsidR="000277CD" w:rsidRPr="000277CD" w:rsidRDefault="000277CD">
      <w:pPr>
        <w:rPr>
          <w:rFonts w:ascii="Calibri" w:hAnsi="Calibri" w:cs="Calibri"/>
          <w:color w:val="1F1F1F"/>
          <w:sz w:val="22"/>
          <w:szCs w:val="22"/>
          <w:shd w:val="clear" w:color="auto" w:fill="FFFFFF"/>
        </w:rPr>
      </w:pPr>
      <w:r w:rsidRPr="00C934E6">
        <w:rPr>
          <w:rFonts w:ascii="Calibri" w:hAnsi="Calibri" w:cs="Calibri"/>
          <w:color w:val="1F1F1F"/>
          <w:sz w:val="22"/>
          <w:szCs w:val="22"/>
          <w:shd w:val="clear" w:color="auto" w:fill="FFFFFF"/>
        </w:rPr>
        <w:t>Authors: Natalie Uy</w:t>
      </w:r>
      <w:r w:rsidR="00C934E6" w:rsidRPr="00C934E6">
        <w:rPr>
          <w:rFonts w:ascii="Calibri" w:hAnsi="Calibri" w:cs="Calibri"/>
          <w:color w:val="1F1F1F"/>
          <w:sz w:val="22"/>
          <w:szCs w:val="22"/>
          <w:shd w:val="clear" w:color="auto" w:fill="FFFFFF"/>
        </w:rPr>
        <w:t xml:space="preserve"> </w:t>
      </w:r>
      <w:r w:rsidRPr="00C934E6">
        <w:rPr>
          <w:rFonts w:ascii="Calibri" w:hAnsi="Calibri" w:cs="Calibri"/>
          <w:color w:val="1F1F1F"/>
          <w:sz w:val="22"/>
          <w:szCs w:val="22"/>
          <w:shd w:val="clear" w:color="auto" w:fill="FFFFFF"/>
        </w:rPr>
        <w:t>and Katy Wright</w:t>
      </w:r>
      <w:r w:rsidR="00C934E6" w:rsidRPr="00C934E6">
        <w:rPr>
          <w:rFonts w:ascii="Calibri" w:hAnsi="Calibri" w:cs="Calibri"/>
          <w:color w:val="1F1F1F"/>
          <w:sz w:val="22"/>
          <w:szCs w:val="22"/>
          <w:shd w:val="clear" w:color="auto" w:fill="FFFFFF"/>
        </w:rPr>
        <w:t xml:space="preserve"> (UAA)</w:t>
      </w:r>
    </w:p>
    <w:p w14:paraId="2D0E54E9" w14:textId="77777777" w:rsidR="000277CD" w:rsidRPr="000277CD" w:rsidRDefault="000277CD">
      <w:pPr>
        <w:rPr>
          <w:rFonts w:ascii="Calibri" w:hAnsi="Calibri" w:cs="Calibri"/>
          <w:color w:val="1F1F1F"/>
          <w:sz w:val="12"/>
          <w:szCs w:val="12"/>
          <w:shd w:val="clear" w:color="auto" w:fill="FFFFFF"/>
        </w:rPr>
      </w:pPr>
    </w:p>
    <w:p w14:paraId="19DC2DE3" w14:textId="77777777" w:rsidR="000277CD" w:rsidRPr="000277CD" w:rsidRDefault="000277CD">
      <w:pPr>
        <w:rPr>
          <w:rFonts w:ascii="Calibri" w:hAnsi="Calibri" w:cs="Calibri"/>
          <w:color w:val="000000"/>
          <w:sz w:val="22"/>
          <w:szCs w:val="22"/>
          <w:shd w:val="clear" w:color="auto" w:fill="FFFFFF"/>
        </w:rPr>
      </w:pPr>
      <w:r w:rsidRPr="000277CD">
        <w:rPr>
          <w:rFonts w:ascii="Calibri" w:hAnsi="Calibri" w:cs="Calibri"/>
          <w:color w:val="000000"/>
          <w:sz w:val="22"/>
          <w:szCs w:val="22"/>
          <w:shd w:val="clear" w:color="auto" w:fill="FFFFFF"/>
        </w:rPr>
        <w:t xml:space="preserve">The Alaska Center for Rural Health and Health Workforce (ACRH-HW) has been working diligently to empower healthcare providers across Alaska to improve health equity in their communities. The team designed and distributed a survey to healthcare workers in the winter of 2022 with the goal of gaining input to guide the development of continuing education courses with a distinct health equity lens. The survey was designed to inquire about training needs that will reduce inequities and improve social determinants of health in communities across the state. The survey results informed the development of </w:t>
      </w:r>
      <w:proofErr w:type="gramStart"/>
      <w:r w:rsidRPr="000277CD">
        <w:rPr>
          <w:rFonts w:ascii="Calibri" w:hAnsi="Calibri" w:cs="Calibri"/>
          <w:color w:val="000000"/>
          <w:sz w:val="22"/>
          <w:szCs w:val="22"/>
          <w:shd w:val="clear" w:color="auto" w:fill="FFFFFF"/>
        </w:rPr>
        <w:t>trainings</w:t>
      </w:r>
      <w:proofErr w:type="gramEnd"/>
      <w:r w:rsidRPr="000277CD">
        <w:rPr>
          <w:rFonts w:ascii="Calibri" w:hAnsi="Calibri" w:cs="Calibri"/>
          <w:color w:val="000000"/>
          <w:sz w:val="22"/>
          <w:szCs w:val="22"/>
          <w:shd w:val="clear" w:color="auto" w:fill="FFFFFF"/>
        </w:rPr>
        <w:t xml:space="preserve"> to address these needs. All training is housed </w:t>
      </w:r>
      <w:proofErr w:type="gramStart"/>
      <w:r w:rsidRPr="000277CD">
        <w:rPr>
          <w:rFonts w:ascii="Calibri" w:hAnsi="Calibri" w:cs="Calibri"/>
          <w:color w:val="000000"/>
          <w:sz w:val="22"/>
          <w:szCs w:val="22"/>
          <w:shd w:val="clear" w:color="auto" w:fill="FFFFFF"/>
        </w:rPr>
        <w:t>on</w:t>
      </w:r>
      <w:proofErr w:type="gramEnd"/>
      <w:r w:rsidRPr="000277CD">
        <w:rPr>
          <w:rFonts w:ascii="Calibri" w:hAnsi="Calibri" w:cs="Calibri"/>
          <w:color w:val="000000"/>
          <w:sz w:val="22"/>
          <w:szCs w:val="22"/>
          <w:shd w:val="clear" w:color="auto" w:fill="FFFFFF"/>
        </w:rPr>
        <w:t xml:space="preserve"> the CACHE-Clearinghouse for Alaska’s Continuing Health Education, which was designed in partnership with the State of Alaska Department of Health Division of Public Health. The CACHE serves as a one-stop-shop for healthcare professionals to find continuing education credits and training. To date, the results have informed the development and/or deployment of an in-person experiential training on the Arts of Traditional Healing; self-paced trainings including</w:t>
      </w:r>
      <w:r>
        <w:rPr>
          <w:rFonts w:ascii="Calibri" w:hAnsi="Calibri" w:cs="Calibri"/>
          <w:color w:val="000000"/>
          <w:sz w:val="22"/>
          <w:szCs w:val="22"/>
          <w:shd w:val="clear" w:color="auto" w:fill="FFFFFF"/>
        </w:rPr>
        <w:t xml:space="preserve"> </w:t>
      </w:r>
      <w:r w:rsidRPr="000277CD">
        <w:rPr>
          <w:rFonts w:ascii="Calibri" w:hAnsi="Calibri" w:cs="Calibri"/>
          <w:color w:val="000000"/>
          <w:sz w:val="22"/>
          <w:szCs w:val="22"/>
          <w:shd w:val="clear" w:color="auto" w:fill="FFFFFF"/>
        </w:rPr>
        <w:t>Interprofessional Responses to Fetal Alcohol Spectrum Disorders and Cultural Foundations training; and Mental Health First Aid Mondays, offered in multiple formats including live on-line, blended with self-paced pre-work or in-person. The Center provides timely, actionable, and measurable continuing education that improves the health equity of Alaskan communities.</w:t>
      </w:r>
    </w:p>
    <w:p w14:paraId="2ED91CA1" w14:textId="77777777" w:rsidR="000277CD" w:rsidRDefault="000277CD">
      <w:pPr>
        <w:rPr>
          <w:rFonts w:ascii="Calibri" w:hAnsi="Calibri" w:cs="Calibri"/>
          <w:b/>
          <w:bCs/>
          <w:sz w:val="22"/>
          <w:szCs w:val="22"/>
        </w:rPr>
      </w:pPr>
    </w:p>
    <w:p w14:paraId="5A2C2B0C" w14:textId="77777777" w:rsidR="000277CD" w:rsidRDefault="000277CD">
      <w:pPr>
        <w:rPr>
          <w:rFonts w:ascii="Calibri" w:hAnsi="Calibri" w:cs="Calibri"/>
          <w:b/>
          <w:bCs/>
          <w:sz w:val="22"/>
          <w:szCs w:val="22"/>
        </w:rPr>
      </w:pPr>
    </w:p>
    <w:p w14:paraId="6B7C4E0A" w14:textId="77777777" w:rsidR="000277CD" w:rsidRDefault="000277CD">
      <w:pPr>
        <w:rPr>
          <w:rFonts w:ascii="Calibri" w:hAnsi="Calibri" w:cs="Calibri"/>
          <w:b/>
          <w:bCs/>
          <w:sz w:val="22"/>
          <w:szCs w:val="22"/>
        </w:rPr>
      </w:pPr>
    </w:p>
    <w:p w14:paraId="1ACAB7F1" w14:textId="77777777" w:rsidR="000277CD" w:rsidRDefault="000277CD">
      <w:pPr>
        <w:rPr>
          <w:rFonts w:ascii="Calibri" w:hAnsi="Calibri" w:cs="Calibri"/>
          <w:b/>
          <w:bCs/>
          <w:sz w:val="22"/>
          <w:szCs w:val="22"/>
        </w:rPr>
      </w:pPr>
    </w:p>
    <w:p w14:paraId="6DFF5803" w14:textId="77777777" w:rsidR="000277CD" w:rsidRDefault="000277CD">
      <w:pPr>
        <w:rPr>
          <w:rFonts w:ascii="Calibri" w:hAnsi="Calibri" w:cs="Calibri"/>
          <w:b/>
          <w:bCs/>
          <w:sz w:val="22"/>
          <w:szCs w:val="22"/>
        </w:rPr>
      </w:pPr>
      <w:r w:rsidRPr="000277CD">
        <w:rPr>
          <w:rFonts w:ascii="Calibri" w:hAnsi="Calibri" w:cs="Calibri"/>
          <w:b/>
          <w:bCs/>
          <w:sz w:val="22"/>
          <w:szCs w:val="22"/>
        </w:rPr>
        <w:lastRenderedPageBreak/>
        <w:t xml:space="preserve">Evaluating Household Water Security in Remote Alaska: Lessons Learned from the 5-year PASS Health and Wellbeing Study.  </w:t>
      </w:r>
    </w:p>
    <w:p w14:paraId="77E06585" w14:textId="77777777" w:rsidR="000277CD" w:rsidRDefault="000277CD">
      <w:pPr>
        <w:rPr>
          <w:rFonts w:ascii="Calibri" w:hAnsi="Calibri" w:cs="Calibri"/>
          <w:sz w:val="22"/>
          <w:szCs w:val="22"/>
        </w:rPr>
      </w:pPr>
      <w:r w:rsidRPr="000277CD">
        <w:rPr>
          <w:rFonts w:ascii="Calibri" w:hAnsi="Calibri" w:cs="Calibri"/>
          <w:sz w:val="22"/>
          <w:szCs w:val="22"/>
        </w:rPr>
        <w:t>Authors: Laura Eichelberger, Amanda Hansen, Marla Wehrli, MaKaela Dickerson, Valerie Tony (ANTHC)</w:t>
      </w:r>
    </w:p>
    <w:p w14:paraId="76A39806" w14:textId="77777777" w:rsidR="000277CD" w:rsidRPr="000277CD" w:rsidRDefault="000277CD">
      <w:pPr>
        <w:rPr>
          <w:rFonts w:ascii="Calibri" w:hAnsi="Calibri" w:cs="Calibri"/>
          <w:sz w:val="12"/>
          <w:szCs w:val="12"/>
        </w:rPr>
      </w:pPr>
    </w:p>
    <w:p w14:paraId="7D0C0FFE" w14:textId="77777777" w:rsidR="000277CD" w:rsidRDefault="000277CD">
      <w:pPr>
        <w:rPr>
          <w:rFonts w:ascii="Calibri" w:hAnsi="Calibri" w:cs="Calibri"/>
          <w:sz w:val="22"/>
          <w:szCs w:val="22"/>
        </w:rPr>
      </w:pPr>
      <w:r w:rsidRPr="000277CD">
        <w:rPr>
          <w:rFonts w:ascii="Calibri" w:hAnsi="Calibri" w:cs="Calibri"/>
          <w:sz w:val="22"/>
          <w:szCs w:val="22"/>
        </w:rPr>
        <w:t xml:space="preserve">In Alaska, over 4,600 Alaska Native/American Indian people lack complete plumbing systems (hot and cold piped water, bathtub or shower, flush toilet) (Census Bureau, 2022b). Many of these </w:t>
      </w:r>
      <w:proofErr w:type="gramStart"/>
      <w:r w:rsidRPr="000277CD">
        <w:rPr>
          <w:rFonts w:ascii="Calibri" w:hAnsi="Calibri" w:cs="Calibri"/>
          <w:sz w:val="22"/>
          <w:szCs w:val="22"/>
        </w:rPr>
        <w:t>households</w:t>
      </w:r>
      <w:proofErr w:type="gramEnd"/>
      <w:r w:rsidRPr="000277CD">
        <w:rPr>
          <w:rFonts w:ascii="Calibri" w:hAnsi="Calibri" w:cs="Calibri"/>
          <w:sz w:val="22"/>
          <w:szCs w:val="22"/>
        </w:rPr>
        <w:t xml:space="preserve"> self-haul limited quantities of water, leading water reuse and higher A multi-disciplinary team of researchers have been evaluating the systems’ affects on water access, use, hygiene, health, and wellbeing throughout these phases of the PASS intervention. In this presentation, we describe the phases of the 5-year evaluation, and strategies we used to address challenges, such as the COVID-19 pandemic. We conclude by sharing our main findings, limitations of the sytem, and future </w:t>
      </w:r>
      <w:proofErr w:type="gramStart"/>
      <w:r w:rsidRPr="000277CD">
        <w:rPr>
          <w:rFonts w:ascii="Calibri" w:hAnsi="Calibri" w:cs="Calibri"/>
          <w:sz w:val="22"/>
          <w:szCs w:val="22"/>
        </w:rPr>
        <w:t>directions.incidence</w:t>
      </w:r>
      <w:proofErr w:type="gramEnd"/>
      <w:r w:rsidRPr="000277CD">
        <w:rPr>
          <w:rFonts w:ascii="Calibri" w:hAnsi="Calibri" w:cs="Calibri"/>
          <w:sz w:val="22"/>
          <w:szCs w:val="22"/>
        </w:rPr>
        <w:t xml:space="preserve"> of water-wash disease. In response to these ongoing inequities, in 2016 the Alaska Native Tribal Health Consortium (ANTHC) developed and piloted the Portable Alternative Sanitation System (PASS) to address </w:t>
      </w:r>
      <w:proofErr w:type="gramStart"/>
      <w:r w:rsidRPr="000277CD">
        <w:rPr>
          <w:rFonts w:ascii="Calibri" w:hAnsi="Calibri" w:cs="Calibri"/>
          <w:sz w:val="22"/>
          <w:szCs w:val="22"/>
        </w:rPr>
        <w:t>water</w:t>
      </w:r>
      <w:proofErr w:type="gramEnd"/>
      <w:r w:rsidRPr="000277CD">
        <w:rPr>
          <w:rFonts w:ascii="Calibri" w:hAnsi="Calibri" w:cs="Calibri"/>
          <w:sz w:val="22"/>
          <w:szCs w:val="22"/>
        </w:rPr>
        <w:t xml:space="preserve"> and sanitation needs in unplumbed Alaska Native households. The original PASS project took on new importance during the COVID-19 pandemic, due to the increased risk of SARS-Cov2 infection in households without indoor plumbing (L. Eichelberger et al., 2021; Rodriguez-Lonebear et al., 2020). During the pandemic, ANTHC received donor funds from the CDC+F to modify and install smaller versions of the PASS (Mini-PASS) </w:t>
      </w:r>
      <w:proofErr w:type="gramStart"/>
      <w:r w:rsidRPr="000277CD">
        <w:rPr>
          <w:rFonts w:ascii="Calibri" w:hAnsi="Calibri" w:cs="Calibri"/>
          <w:sz w:val="22"/>
          <w:szCs w:val="22"/>
        </w:rPr>
        <w:t>in order to</w:t>
      </w:r>
      <w:proofErr w:type="gramEnd"/>
      <w:r w:rsidRPr="000277CD">
        <w:rPr>
          <w:rFonts w:ascii="Calibri" w:hAnsi="Calibri" w:cs="Calibri"/>
          <w:sz w:val="22"/>
          <w:szCs w:val="22"/>
        </w:rPr>
        <w:t xml:space="preserve"> provide in-home flowing water for handwashing.</w:t>
      </w:r>
    </w:p>
    <w:p w14:paraId="52CE802E" w14:textId="77777777" w:rsidR="000277CD" w:rsidRDefault="000277CD">
      <w:pPr>
        <w:rPr>
          <w:rFonts w:ascii="Calibri" w:hAnsi="Calibri" w:cs="Calibri"/>
          <w:sz w:val="22"/>
          <w:szCs w:val="22"/>
        </w:rPr>
      </w:pPr>
    </w:p>
    <w:p w14:paraId="571836C2" w14:textId="77777777" w:rsidR="000277CD" w:rsidRDefault="000277CD">
      <w:pPr>
        <w:rPr>
          <w:rFonts w:ascii="Calibri" w:hAnsi="Calibri" w:cs="Calibri"/>
          <w:b/>
          <w:bCs/>
          <w:sz w:val="22"/>
          <w:szCs w:val="22"/>
        </w:rPr>
      </w:pPr>
      <w:r w:rsidRPr="000277CD">
        <w:rPr>
          <w:rFonts w:ascii="Calibri" w:hAnsi="Calibri" w:cs="Calibri"/>
          <w:b/>
          <w:bCs/>
          <w:sz w:val="22"/>
          <w:szCs w:val="22"/>
        </w:rPr>
        <w:t>Economic consequences of food spoilage in Alaskan rural supply chains</w:t>
      </w:r>
    </w:p>
    <w:p w14:paraId="56F98658" w14:textId="77777777" w:rsidR="000277CD" w:rsidRDefault="000277CD">
      <w:pPr>
        <w:rPr>
          <w:rFonts w:ascii="Calibri" w:hAnsi="Calibri" w:cs="Calibri"/>
          <w:sz w:val="22"/>
          <w:szCs w:val="22"/>
        </w:rPr>
      </w:pPr>
      <w:r w:rsidRPr="000277CD">
        <w:rPr>
          <w:rFonts w:ascii="Calibri" w:hAnsi="Calibri" w:cs="Calibri"/>
          <w:sz w:val="22"/>
          <w:szCs w:val="22"/>
        </w:rPr>
        <w:t xml:space="preserve">Author: Mike Jones </w:t>
      </w:r>
      <w:r w:rsidR="00C934E6">
        <w:rPr>
          <w:rFonts w:ascii="Calibri" w:hAnsi="Calibri" w:cs="Calibri"/>
          <w:sz w:val="22"/>
          <w:szCs w:val="22"/>
        </w:rPr>
        <w:t>(</w:t>
      </w:r>
      <w:r w:rsidRPr="000277CD">
        <w:rPr>
          <w:rFonts w:ascii="Calibri" w:hAnsi="Calibri" w:cs="Calibri"/>
          <w:sz w:val="22"/>
          <w:szCs w:val="22"/>
        </w:rPr>
        <w:t>UAA</w:t>
      </w:r>
      <w:r w:rsidR="00C934E6">
        <w:rPr>
          <w:rFonts w:ascii="Calibri" w:hAnsi="Calibri" w:cs="Calibri"/>
          <w:sz w:val="22"/>
          <w:szCs w:val="22"/>
        </w:rPr>
        <w:t>)</w:t>
      </w:r>
    </w:p>
    <w:p w14:paraId="3DA3BDF4" w14:textId="77777777" w:rsidR="000277CD" w:rsidRPr="000277CD" w:rsidRDefault="000277CD">
      <w:pPr>
        <w:rPr>
          <w:rFonts w:ascii="Calibri" w:hAnsi="Calibri" w:cs="Calibri"/>
          <w:sz w:val="12"/>
          <w:szCs w:val="12"/>
        </w:rPr>
      </w:pPr>
    </w:p>
    <w:p w14:paraId="4DBB0744" w14:textId="77777777" w:rsidR="000277CD" w:rsidRDefault="000277CD" w:rsidP="000277CD">
      <w:pPr>
        <w:rPr>
          <w:rFonts w:ascii="Calibri" w:hAnsi="Calibri" w:cs="Calibri"/>
          <w:sz w:val="22"/>
          <w:szCs w:val="22"/>
        </w:rPr>
      </w:pPr>
      <w:r w:rsidRPr="000277CD">
        <w:rPr>
          <w:rFonts w:ascii="Calibri" w:hAnsi="Calibri" w:cs="Calibri"/>
          <w:sz w:val="22"/>
          <w:szCs w:val="22"/>
        </w:rPr>
        <w:t xml:space="preserve">Retail food supply chains are challenging in Arctic environments, particularly for fresh produce which is key to healthy diets. In Alaska, ~80% of communities and over 20% of the population live off the road system and rely on aviation supply chains for </w:t>
      </w:r>
      <w:proofErr w:type="gramStart"/>
      <w:r w:rsidRPr="000277CD">
        <w:rPr>
          <w:rFonts w:ascii="Calibri" w:hAnsi="Calibri" w:cs="Calibri"/>
          <w:sz w:val="22"/>
          <w:szCs w:val="22"/>
        </w:rPr>
        <w:t>the majority of</w:t>
      </w:r>
      <w:proofErr w:type="gramEnd"/>
      <w:r w:rsidRPr="000277CD">
        <w:rPr>
          <w:rFonts w:ascii="Calibri" w:hAnsi="Calibri" w:cs="Calibri"/>
          <w:sz w:val="22"/>
          <w:szCs w:val="22"/>
        </w:rPr>
        <w:t xml:space="preserve"> retail grocery items. Statewide availability and affordability of fresh produce is a key priority for the AK DHHS “Food is Medicine” initiative, and a cornerstone goal of the legislature’s Food Strategy Task Force.  However, rural grocery retailers report large quantities of fresh produce is “nonsellable on arrival” due to extreme temperature exposure and is sent to landfills. We present the first quantitative evidence of the extent and seasonality of product-level spoilage in transit to rural Alaska, leveraging a unique private sector dataset.  We then further decompose the analysis to losses at the nutrient level.</w:t>
      </w:r>
      <w:r>
        <w:rPr>
          <w:rFonts w:ascii="Calibri" w:hAnsi="Calibri" w:cs="Calibri"/>
          <w:sz w:val="22"/>
          <w:szCs w:val="22"/>
        </w:rPr>
        <w:t xml:space="preserve"> </w:t>
      </w:r>
    </w:p>
    <w:p w14:paraId="1B129C70" w14:textId="77777777" w:rsidR="000277CD" w:rsidRPr="000277CD" w:rsidRDefault="000277CD" w:rsidP="000277CD">
      <w:pPr>
        <w:rPr>
          <w:rFonts w:ascii="Calibri" w:hAnsi="Calibri" w:cs="Calibri"/>
          <w:sz w:val="12"/>
          <w:szCs w:val="12"/>
        </w:rPr>
      </w:pPr>
    </w:p>
    <w:p w14:paraId="34083B45" w14:textId="77777777" w:rsidR="000277CD" w:rsidRPr="000277CD" w:rsidRDefault="000277CD" w:rsidP="000277CD">
      <w:pPr>
        <w:rPr>
          <w:rFonts w:ascii="Calibri" w:hAnsi="Calibri" w:cs="Calibri"/>
          <w:sz w:val="22"/>
          <w:szCs w:val="22"/>
        </w:rPr>
      </w:pPr>
      <w:r w:rsidRPr="000277CD">
        <w:rPr>
          <w:rFonts w:ascii="Calibri" w:hAnsi="Calibri" w:cs="Calibri"/>
          <w:sz w:val="22"/>
          <w:szCs w:val="22"/>
        </w:rPr>
        <w:t>We focus here on initial descriptive results, pending incoming data to permit econometric analysis. We disaggregate 2018-2022 monthly losses across 35 communities and cross-reference 700 distinct UPCs with the USDA’s Food</w:t>
      </w:r>
      <w:r>
        <w:rPr>
          <w:rFonts w:ascii="Calibri" w:hAnsi="Calibri" w:cs="Calibri"/>
          <w:sz w:val="22"/>
          <w:szCs w:val="22"/>
        </w:rPr>
        <w:t xml:space="preserve"> </w:t>
      </w:r>
      <w:r w:rsidRPr="000277CD">
        <w:rPr>
          <w:rFonts w:ascii="Calibri" w:hAnsi="Calibri" w:cs="Calibri"/>
          <w:sz w:val="22"/>
          <w:szCs w:val="22"/>
        </w:rPr>
        <w:t>Data Central database. We estimate spoilage in transit of ~1.3M servings of fruit/vegetables for just one rural grocery retail chain, with 360k servings lost in 2022 alone. Initial nutrient-level decompositions indicate the greatest daily value losses are in Vitamins C, E, B6, K, A, Potassium, and Dietary Fiber. We tentatively extend to estimate per-capita losses across rural catchment areas, though this will be refined with anticipated arrival of data on retailer market shares.</w:t>
      </w:r>
    </w:p>
    <w:p w14:paraId="3AD6A3F4" w14:textId="77777777" w:rsidR="000277CD" w:rsidRPr="000277CD" w:rsidRDefault="000277CD" w:rsidP="000277CD">
      <w:pPr>
        <w:rPr>
          <w:rFonts w:ascii="Calibri" w:hAnsi="Calibri" w:cs="Calibri"/>
          <w:sz w:val="12"/>
          <w:szCs w:val="12"/>
        </w:rPr>
      </w:pPr>
    </w:p>
    <w:p w14:paraId="575C91F8" w14:textId="77777777" w:rsidR="000277CD" w:rsidRDefault="000277CD" w:rsidP="000277CD">
      <w:pPr>
        <w:rPr>
          <w:rFonts w:ascii="Calibri" w:hAnsi="Calibri" w:cs="Calibri"/>
          <w:sz w:val="22"/>
          <w:szCs w:val="22"/>
        </w:rPr>
      </w:pPr>
      <w:r w:rsidRPr="000277CD">
        <w:rPr>
          <w:rFonts w:ascii="Calibri" w:hAnsi="Calibri" w:cs="Calibri"/>
          <w:sz w:val="22"/>
          <w:szCs w:val="22"/>
        </w:rPr>
        <w:t>We descriptively connect spoilage to detailed data on outages in key aviation infrastructure that impedes air traffic flow, leading to delays and prolonged exposure. Monthly patterns show greatest losses in summer and winter, reflecting seasonally exacerbated impacts of freeze/chill storage deficits and clogged supply chains disrupted by poor visibility and outages in weather stations to permit instrument-assisted landings.</w:t>
      </w:r>
    </w:p>
    <w:p w14:paraId="1558B821" w14:textId="77777777" w:rsidR="000277CD" w:rsidRPr="000277CD" w:rsidRDefault="000277CD" w:rsidP="000277CD">
      <w:pPr>
        <w:rPr>
          <w:rFonts w:ascii="Calibri" w:hAnsi="Calibri" w:cs="Calibri"/>
          <w:b/>
          <w:bCs/>
          <w:sz w:val="22"/>
          <w:szCs w:val="22"/>
        </w:rPr>
      </w:pPr>
      <w:r w:rsidRPr="000277CD">
        <w:rPr>
          <w:rFonts w:ascii="Calibri" w:hAnsi="Calibri" w:cs="Calibri"/>
          <w:b/>
          <w:bCs/>
          <w:sz w:val="22"/>
          <w:szCs w:val="22"/>
        </w:rPr>
        <w:lastRenderedPageBreak/>
        <w:t>Thematic Analysis of the 2022 Outbreak of Avian Influenza in Alaska: An</w:t>
      </w:r>
    </w:p>
    <w:p w14:paraId="079C8616" w14:textId="77777777" w:rsidR="000277CD" w:rsidRPr="000277CD" w:rsidRDefault="000277CD" w:rsidP="000277CD">
      <w:pPr>
        <w:rPr>
          <w:rFonts w:ascii="Calibri" w:hAnsi="Calibri" w:cs="Calibri"/>
          <w:b/>
          <w:bCs/>
          <w:sz w:val="22"/>
          <w:szCs w:val="22"/>
        </w:rPr>
      </w:pPr>
      <w:r w:rsidRPr="000277CD">
        <w:rPr>
          <w:rFonts w:ascii="Calibri" w:hAnsi="Calibri" w:cs="Calibri"/>
          <w:b/>
          <w:bCs/>
          <w:sz w:val="22"/>
          <w:szCs w:val="22"/>
        </w:rPr>
        <w:t>Interviewee Perspective</w:t>
      </w:r>
    </w:p>
    <w:p w14:paraId="1AD0A108" w14:textId="77777777" w:rsidR="000277CD" w:rsidRDefault="000277CD" w:rsidP="000277CD">
      <w:pPr>
        <w:rPr>
          <w:rFonts w:ascii="Calibri" w:hAnsi="Calibri" w:cs="Calibri"/>
          <w:sz w:val="22"/>
          <w:szCs w:val="22"/>
        </w:rPr>
      </w:pPr>
      <w:r w:rsidRPr="000277CD">
        <w:rPr>
          <w:rFonts w:ascii="Calibri" w:hAnsi="Calibri" w:cs="Calibri"/>
          <w:sz w:val="22"/>
          <w:szCs w:val="22"/>
        </w:rPr>
        <w:t>Author: Keelan Kenny</w:t>
      </w:r>
      <w:r w:rsidR="00C934E6">
        <w:rPr>
          <w:rFonts w:ascii="Calibri" w:hAnsi="Calibri" w:cs="Calibri"/>
          <w:sz w:val="22"/>
          <w:szCs w:val="22"/>
        </w:rPr>
        <w:t xml:space="preserve"> (</w:t>
      </w:r>
      <w:r>
        <w:rPr>
          <w:rFonts w:ascii="Calibri" w:hAnsi="Calibri" w:cs="Calibri"/>
          <w:sz w:val="22"/>
          <w:szCs w:val="22"/>
        </w:rPr>
        <w:t>State of Alaska</w:t>
      </w:r>
      <w:r w:rsidR="00C934E6">
        <w:rPr>
          <w:rFonts w:ascii="Calibri" w:hAnsi="Calibri" w:cs="Calibri"/>
          <w:sz w:val="22"/>
          <w:szCs w:val="22"/>
        </w:rPr>
        <w:t>)</w:t>
      </w:r>
    </w:p>
    <w:p w14:paraId="50BE7BBC" w14:textId="77777777" w:rsidR="000277CD" w:rsidRPr="00205FA2" w:rsidRDefault="000277CD" w:rsidP="000277CD">
      <w:pPr>
        <w:rPr>
          <w:rFonts w:ascii="Calibri" w:hAnsi="Calibri" w:cs="Calibri"/>
          <w:sz w:val="12"/>
          <w:szCs w:val="12"/>
        </w:rPr>
      </w:pPr>
    </w:p>
    <w:p w14:paraId="369DAE3E" w14:textId="77777777" w:rsidR="00205FA2" w:rsidRPr="000277CD" w:rsidRDefault="00205FA2" w:rsidP="00205FA2">
      <w:pPr>
        <w:rPr>
          <w:rFonts w:ascii="Calibri" w:hAnsi="Calibri" w:cs="Calibri"/>
          <w:sz w:val="22"/>
          <w:szCs w:val="22"/>
        </w:rPr>
      </w:pPr>
      <w:r w:rsidRPr="00205FA2">
        <w:rPr>
          <w:rFonts w:ascii="Calibri" w:hAnsi="Calibri" w:cs="Calibri"/>
          <w:sz w:val="22"/>
          <w:szCs w:val="22"/>
        </w:rPr>
        <w:t>The 2022 avian influenza (AI) outbreak in the United States (US) came with large</w:t>
      </w:r>
      <w:r>
        <w:rPr>
          <w:rFonts w:ascii="Calibri" w:hAnsi="Calibri" w:cs="Calibri"/>
          <w:sz w:val="22"/>
          <w:szCs w:val="22"/>
        </w:rPr>
        <w:t xml:space="preserve"> </w:t>
      </w:r>
      <w:r w:rsidRPr="00205FA2">
        <w:rPr>
          <w:rFonts w:ascii="Calibri" w:hAnsi="Calibri" w:cs="Calibri"/>
          <w:sz w:val="22"/>
          <w:szCs w:val="22"/>
        </w:rPr>
        <w:t>economic consequences. In Alaska, AI posed not only economic concerns, but also food security</w:t>
      </w:r>
      <w:r>
        <w:rPr>
          <w:rFonts w:ascii="Calibri" w:hAnsi="Calibri" w:cs="Calibri"/>
          <w:sz w:val="22"/>
          <w:szCs w:val="22"/>
        </w:rPr>
        <w:t xml:space="preserve"> </w:t>
      </w:r>
      <w:r w:rsidRPr="00205FA2">
        <w:rPr>
          <w:rFonts w:ascii="Calibri" w:hAnsi="Calibri" w:cs="Calibri"/>
          <w:sz w:val="22"/>
          <w:szCs w:val="22"/>
        </w:rPr>
        <w:t>concerns as wild birds represent a critical subsistence food. The importance of birds in Alaska</w:t>
      </w:r>
      <w:r>
        <w:rPr>
          <w:rFonts w:ascii="Calibri" w:hAnsi="Calibri" w:cs="Calibri"/>
          <w:sz w:val="22"/>
          <w:szCs w:val="22"/>
        </w:rPr>
        <w:t xml:space="preserve"> </w:t>
      </w:r>
      <w:r w:rsidRPr="00205FA2">
        <w:rPr>
          <w:rFonts w:ascii="Calibri" w:hAnsi="Calibri" w:cs="Calibri"/>
          <w:sz w:val="22"/>
          <w:szCs w:val="22"/>
        </w:rPr>
        <w:t>necessitates</w:t>
      </w:r>
      <w:r>
        <w:rPr>
          <w:rFonts w:ascii="Calibri" w:hAnsi="Calibri" w:cs="Calibri"/>
          <w:sz w:val="22"/>
          <w:szCs w:val="22"/>
        </w:rPr>
        <w:t xml:space="preserve"> </w:t>
      </w:r>
      <w:r w:rsidRPr="00205FA2">
        <w:rPr>
          <w:rFonts w:ascii="Calibri" w:hAnsi="Calibri" w:cs="Calibri"/>
          <w:sz w:val="22"/>
          <w:szCs w:val="22"/>
        </w:rPr>
        <w:t>monitoring and controlling diseases that threaten this subsistence resource. The state</w:t>
      </w:r>
      <w:r>
        <w:rPr>
          <w:rFonts w:ascii="Calibri" w:hAnsi="Calibri" w:cs="Calibri"/>
          <w:sz w:val="22"/>
          <w:szCs w:val="22"/>
        </w:rPr>
        <w:t xml:space="preserve"> </w:t>
      </w:r>
      <w:r w:rsidRPr="00205FA2">
        <w:rPr>
          <w:rFonts w:ascii="Calibri" w:hAnsi="Calibri" w:cs="Calibri"/>
          <w:sz w:val="22"/>
          <w:szCs w:val="22"/>
        </w:rPr>
        <w:t>of Alaska</w:t>
      </w:r>
      <w:r>
        <w:rPr>
          <w:rFonts w:ascii="Calibri" w:hAnsi="Calibri" w:cs="Calibri"/>
          <w:sz w:val="22"/>
          <w:szCs w:val="22"/>
        </w:rPr>
        <w:t xml:space="preserve"> </w:t>
      </w:r>
      <w:r w:rsidRPr="00205FA2">
        <w:rPr>
          <w:rFonts w:ascii="Calibri" w:hAnsi="Calibri" w:cs="Calibri"/>
          <w:sz w:val="22"/>
          <w:szCs w:val="22"/>
        </w:rPr>
        <w:t>responded to the 2022 outbreak of AI with a One Health approach by involving a wide</w:t>
      </w:r>
      <w:r>
        <w:rPr>
          <w:rFonts w:ascii="Calibri" w:hAnsi="Calibri" w:cs="Calibri"/>
          <w:sz w:val="22"/>
          <w:szCs w:val="22"/>
        </w:rPr>
        <w:t xml:space="preserve"> </w:t>
      </w:r>
      <w:r w:rsidRPr="00205FA2">
        <w:rPr>
          <w:rFonts w:ascii="Calibri" w:hAnsi="Calibri" w:cs="Calibri"/>
          <w:sz w:val="22"/>
          <w:szCs w:val="22"/>
        </w:rPr>
        <w:t>range of</w:t>
      </w:r>
      <w:r>
        <w:rPr>
          <w:rFonts w:ascii="Calibri" w:hAnsi="Calibri" w:cs="Calibri"/>
          <w:sz w:val="22"/>
          <w:szCs w:val="22"/>
        </w:rPr>
        <w:t xml:space="preserve"> </w:t>
      </w:r>
      <w:r w:rsidRPr="00205FA2">
        <w:rPr>
          <w:rFonts w:ascii="Calibri" w:hAnsi="Calibri" w:cs="Calibri"/>
          <w:sz w:val="22"/>
          <w:szCs w:val="22"/>
        </w:rPr>
        <w:t>Tribal, state, federal, and other stakeholders. The following study therefore functions to</w:t>
      </w:r>
      <w:r>
        <w:rPr>
          <w:rFonts w:ascii="Calibri" w:hAnsi="Calibri" w:cs="Calibri"/>
          <w:sz w:val="22"/>
          <w:szCs w:val="22"/>
        </w:rPr>
        <w:t xml:space="preserve"> </w:t>
      </w:r>
      <w:r w:rsidRPr="00205FA2">
        <w:rPr>
          <w:rFonts w:ascii="Calibri" w:hAnsi="Calibri" w:cs="Calibri"/>
          <w:sz w:val="22"/>
          <w:szCs w:val="22"/>
        </w:rPr>
        <w:t>assess</w:t>
      </w:r>
      <w:r>
        <w:rPr>
          <w:rFonts w:ascii="Calibri" w:hAnsi="Calibri" w:cs="Calibri"/>
          <w:sz w:val="22"/>
          <w:szCs w:val="22"/>
        </w:rPr>
        <w:t xml:space="preserve"> </w:t>
      </w:r>
      <w:r w:rsidRPr="00205FA2">
        <w:rPr>
          <w:rFonts w:ascii="Calibri" w:hAnsi="Calibri" w:cs="Calibri"/>
          <w:sz w:val="22"/>
          <w:szCs w:val="22"/>
        </w:rPr>
        <w:t>the response to the 2022 outbreak of AI in the state. Semi-structured interviews were</w:t>
      </w:r>
      <w:r>
        <w:rPr>
          <w:rFonts w:ascii="Calibri" w:hAnsi="Calibri" w:cs="Calibri"/>
          <w:sz w:val="22"/>
          <w:szCs w:val="22"/>
        </w:rPr>
        <w:t xml:space="preserve"> </w:t>
      </w:r>
      <w:r w:rsidRPr="00205FA2">
        <w:rPr>
          <w:rFonts w:ascii="Calibri" w:hAnsi="Calibri" w:cs="Calibri"/>
          <w:sz w:val="22"/>
          <w:szCs w:val="22"/>
        </w:rPr>
        <w:t>conducted with Tribal, state, federal, and other key stakeholders (n = 12). Interviews were then</w:t>
      </w:r>
      <w:r>
        <w:rPr>
          <w:rFonts w:ascii="Calibri" w:hAnsi="Calibri" w:cs="Calibri"/>
          <w:sz w:val="22"/>
          <w:szCs w:val="22"/>
        </w:rPr>
        <w:t xml:space="preserve"> </w:t>
      </w:r>
      <w:r w:rsidRPr="00205FA2">
        <w:rPr>
          <w:rFonts w:ascii="Calibri" w:hAnsi="Calibri" w:cs="Calibri"/>
          <w:sz w:val="22"/>
          <w:szCs w:val="22"/>
        </w:rPr>
        <w:t>transcribed, de-identified, and analyzed for thematic trends. Analysis revealed four thematic</w:t>
      </w:r>
      <w:r>
        <w:rPr>
          <w:rFonts w:ascii="Calibri" w:hAnsi="Calibri" w:cs="Calibri"/>
          <w:sz w:val="22"/>
          <w:szCs w:val="22"/>
        </w:rPr>
        <w:t xml:space="preserve"> </w:t>
      </w:r>
      <w:r w:rsidRPr="00205FA2">
        <w:rPr>
          <w:rFonts w:ascii="Calibri" w:hAnsi="Calibri" w:cs="Calibri"/>
          <w:sz w:val="22"/>
          <w:szCs w:val="22"/>
        </w:rPr>
        <w:t>categories: 1) successes, 2) lessons learned, 3) disconnects, and 4) additional takeaways.</w:t>
      </w:r>
      <w:r>
        <w:rPr>
          <w:rFonts w:ascii="Calibri" w:hAnsi="Calibri" w:cs="Calibri"/>
          <w:sz w:val="22"/>
          <w:szCs w:val="22"/>
        </w:rPr>
        <w:t xml:space="preserve"> </w:t>
      </w:r>
      <w:r w:rsidRPr="00205FA2">
        <w:rPr>
          <w:rFonts w:ascii="Calibri" w:hAnsi="Calibri" w:cs="Calibri"/>
          <w:sz w:val="22"/>
          <w:szCs w:val="22"/>
        </w:rPr>
        <w:t>“Successes” and “lessons learned” reflect categories in which 2 or more interviewees</w:t>
      </w:r>
      <w:r>
        <w:rPr>
          <w:rFonts w:ascii="Calibri" w:hAnsi="Calibri" w:cs="Calibri"/>
          <w:sz w:val="22"/>
          <w:szCs w:val="22"/>
        </w:rPr>
        <w:t xml:space="preserve"> </w:t>
      </w:r>
      <w:r w:rsidRPr="00205FA2">
        <w:rPr>
          <w:rFonts w:ascii="Calibri" w:hAnsi="Calibri" w:cs="Calibri"/>
          <w:sz w:val="22"/>
          <w:szCs w:val="22"/>
        </w:rPr>
        <w:t>communicated a similar experience. “Disconnects” include differences across interviewee</w:t>
      </w:r>
      <w:r>
        <w:rPr>
          <w:rFonts w:ascii="Calibri" w:hAnsi="Calibri" w:cs="Calibri"/>
          <w:sz w:val="22"/>
          <w:szCs w:val="22"/>
        </w:rPr>
        <w:t xml:space="preserve"> </w:t>
      </w:r>
      <w:r w:rsidRPr="00205FA2">
        <w:rPr>
          <w:rFonts w:ascii="Calibri" w:hAnsi="Calibri" w:cs="Calibri"/>
          <w:sz w:val="22"/>
          <w:szCs w:val="22"/>
        </w:rPr>
        <w:t>perspectives that also arose during interview thematic analysis. Finally, additional takeaways</w:t>
      </w:r>
      <w:r>
        <w:rPr>
          <w:rFonts w:ascii="Calibri" w:hAnsi="Calibri" w:cs="Calibri"/>
          <w:sz w:val="22"/>
          <w:szCs w:val="22"/>
        </w:rPr>
        <w:t xml:space="preserve"> </w:t>
      </w:r>
      <w:r w:rsidRPr="00205FA2">
        <w:rPr>
          <w:rFonts w:ascii="Calibri" w:hAnsi="Calibri" w:cs="Calibri"/>
          <w:sz w:val="22"/>
          <w:szCs w:val="22"/>
        </w:rPr>
        <w:t>serve as an opportunity to discuss items of import that did not fit into the preceding categories.</w:t>
      </w:r>
      <w:r>
        <w:rPr>
          <w:rFonts w:ascii="Calibri" w:hAnsi="Calibri" w:cs="Calibri"/>
          <w:sz w:val="22"/>
          <w:szCs w:val="22"/>
        </w:rPr>
        <w:t xml:space="preserve"> </w:t>
      </w:r>
      <w:r w:rsidRPr="00205FA2">
        <w:rPr>
          <w:rFonts w:ascii="Calibri" w:hAnsi="Calibri" w:cs="Calibri"/>
          <w:sz w:val="22"/>
          <w:szCs w:val="22"/>
        </w:rPr>
        <w:t>Interviewing Tribal, state, federal, and other key stakeholders provided a wealth of information</w:t>
      </w:r>
      <w:r>
        <w:rPr>
          <w:rFonts w:ascii="Calibri" w:hAnsi="Calibri" w:cs="Calibri"/>
          <w:sz w:val="22"/>
          <w:szCs w:val="22"/>
        </w:rPr>
        <w:t xml:space="preserve"> </w:t>
      </w:r>
      <w:r w:rsidRPr="00205FA2">
        <w:rPr>
          <w:rFonts w:ascii="Calibri" w:hAnsi="Calibri" w:cs="Calibri"/>
          <w:sz w:val="22"/>
          <w:szCs w:val="22"/>
        </w:rPr>
        <w:t>on the response to the 2022 outbreak of AI. Interview analysis should provide a baseline for</w:t>
      </w:r>
      <w:r>
        <w:rPr>
          <w:rFonts w:ascii="Calibri" w:hAnsi="Calibri" w:cs="Calibri"/>
          <w:sz w:val="22"/>
          <w:szCs w:val="22"/>
        </w:rPr>
        <w:t xml:space="preserve"> </w:t>
      </w:r>
      <w:r w:rsidRPr="00205FA2">
        <w:rPr>
          <w:rFonts w:ascii="Calibri" w:hAnsi="Calibri" w:cs="Calibri"/>
          <w:sz w:val="22"/>
          <w:szCs w:val="22"/>
        </w:rPr>
        <w:t>further discussion amongst stakeholders with the goal of enhancing zoonotic</w:t>
      </w:r>
      <w:r>
        <w:rPr>
          <w:rFonts w:ascii="Calibri" w:hAnsi="Calibri" w:cs="Calibri"/>
          <w:sz w:val="22"/>
          <w:szCs w:val="22"/>
        </w:rPr>
        <w:t xml:space="preserve"> </w:t>
      </w:r>
      <w:r w:rsidRPr="00205FA2">
        <w:rPr>
          <w:rFonts w:ascii="Calibri" w:hAnsi="Calibri" w:cs="Calibri"/>
          <w:sz w:val="22"/>
          <w:szCs w:val="22"/>
        </w:rPr>
        <w:t>disease surveillance</w:t>
      </w:r>
      <w:r>
        <w:rPr>
          <w:rFonts w:ascii="Calibri" w:hAnsi="Calibri" w:cs="Calibri"/>
          <w:sz w:val="22"/>
          <w:szCs w:val="22"/>
        </w:rPr>
        <w:t xml:space="preserve"> </w:t>
      </w:r>
      <w:r w:rsidRPr="00205FA2">
        <w:rPr>
          <w:rFonts w:ascii="Calibri" w:hAnsi="Calibri" w:cs="Calibri"/>
          <w:sz w:val="22"/>
          <w:szCs w:val="22"/>
        </w:rPr>
        <w:t>and response in future outbreaks.</w:t>
      </w:r>
    </w:p>
    <w:p w14:paraId="5A325D49" w14:textId="77777777" w:rsidR="000277CD" w:rsidRDefault="000277CD" w:rsidP="000277CD">
      <w:pPr>
        <w:rPr>
          <w:rFonts w:ascii="Calibri" w:hAnsi="Calibri" w:cs="Calibri"/>
          <w:sz w:val="22"/>
          <w:szCs w:val="22"/>
        </w:rPr>
      </w:pPr>
    </w:p>
    <w:p w14:paraId="59318E69" w14:textId="77777777" w:rsidR="000277CD" w:rsidRDefault="00205FA2" w:rsidP="000277CD">
      <w:pPr>
        <w:rPr>
          <w:rFonts w:ascii="Calibri" w:hAnsi="Calibri" w:cs="Calibri"/>
          <w:b/>
          <w:bCs/>
          <w:sz w:val="22"/>
          <w:szCs w:val="22"/>
        </w:rPr>
      </w:pPr>
      <w:r w:rsidRPr="00205FA2">
        <w:rPr>
          <w:rFonts w:ascii="Calibri" w:hAnsi="Calibri" w:cs="Calibri"/>
          <w:b/>
          <w:bCs/>
          <w:sz w:val="22"/>
          <w:szCs w:val="22"/>
        </w:rPr>
        <w:t>Healthy Smiles: Early childhood care coordination to address oral health disparities</w:t>
      </w:r>
    </w:p>
    <w:p w14:paraId="5D314AA1" w14:textId="77777777" w:rsidR="00205FA2" w:rsidRDefault="00205FA2" w:rsidP="000277CD">
      <w:pPr>
        <w:rPr>
          <w:rFonts w:ascii="Calibri" w:hAnsi="Calibri" w:cs="Calibri"/>
          <w:sz w:val="22"/>
          <w:szCs w:val="22"/>
        </w:rPr>
      </w:pPr>
      <w:r w:rsidRPr="00205FA2">
        <w:rPr>
          <w:rFonts w:ascii="Calibri" w:hAnsi="Calibri" w:cs="Calibri"/>
          <w:sz w:val="22"/>
          <w:szCs w:val="22"/>
        </w:rPr>
        <w:t>Author: Gretchen Day</w:t>
      </w:r>
      <w:r w:rsidR="00C934E6">
        <w:rPr>
          <w:rFonts w:ascii="Calibri" w:hAnsi="Calibri" w:cs="Calibri"/>
          <w:sz w:val="22"/>
          <w:szCs w:val="22"/>
        </w:rPr>
        <w:t xml:space="preserve"> (ANTHC)</w:t>
      </w:r>
    </w:p>
    <w:p w14:paraId="4708DF53" w14:textId="77777777" w:rsidR="00205FA2" w:rsidRPr="00205FA2" w:rsidRDefault="00205FA2" w:rsidP="000277CD">
      <w:pPr>
        <w:rPr>
          <w:rFonts w:ascii="Calibri" w:hAnsi="Calibri" w:cs="Calibri"/>
          <w:sz w:val="12"/>
          <w:szCs w:val="12"/>
        </w:rPr>
      </w:pPr>
    </w:p>
    <w:p w14:paraId="3A6C4F04" w14:textId="77777777" w:rsidR="00205FA2" w:rsidRPr="00205FA2" w:rsidRDefault="00205FA2" w:rsidP="00205FA2">
      <w:pPr>
        <w:rPr>
          <w:rFonts w:ascii="Calibri" w:hAnsi="Calibri" w:cs="Calibri"/>
          <w:sz w:val="22"/>
          <w:szCs w:val="22"/>
        </w:rPr>
      </w:pPr>
      <w:r w:rsidRPr="00205FA2">
        <w:rPr>
          <w:rFonts w:ascii="Calibri" w:hAnsi="Calibri" w:cs="Calibri"/>
          <w:sz w:val="22"/>
          <w:szCs w:val="22"/>
        </w:rPr>
        <w:t>By 6 years of age, 73% of Alaska Native children in the Yukon-Kuskokwim (YK) region of southwestern Alaska have had a full mouth dental reconstruction (FMDR), requiring general anesthesia for the treatment of extensive early childhood caries. The presence of early childhood caries affects health, sleep, eating habits, and performance in school. While it is uncommon for YK Delta children to receive an oral health exam by age 24 months (12%), almost all (80%) received standard vaccinations during this period of their lives. Vaccinations require 5 visits to a clinic where frequently, both Community Health Aides and Dental Health Aide Therapists are co-located. Building upon the sustained success in achieving high vaccination rates among children in the region, researchers from ANTHC and YKHC will collaborate to improve the reach and coordination of dental services for children in a project called Early Intervention for Childhood Caries to Address Alaska Native Disparities in Oral Health.</w:t>
      </w:r>
    </w:p>
    <w:p w14:paraId="68201A74" w14:textId="77777777" w:rsidR="00205FA2" w:rsidRDefault="00205FA2" w:rsidP="00205FA2">
      <w:pPr>
        <w:rPr>
          <w:rFonts w:ascii="Calibri" w:hAnsi="Calibri" w:cs="Calibri"/>
          <w:sz w:val="22"/>
          <w:szCs w:val="22"/>
        </w:rPr>
      </w:pPr>
      <w:r w:rsidRPr="00205FA2">
        <w:rPr>
          <w:rFonts w:ascii="Calibri" w:hAnsi="Calibri" w:cs="Calibri"/>
          <w:sz w:val="22"/>
          <w:szCs w:val="22"/>
        </w:rPr>
        <w:t>We will discuss this collaborative project to implement and evaluate care coordination. Our aims are: (1) to explore facilitators and barriers to oral health care including the integration of dental and well child visits for children, (2) to design an implementation plan for integrating a care coordinator position into the well child visit workflow, to systematically reach children for an oral health exam prior to age 24 months, (3) to compare stakeholder-reported, implementation process and clinical outcomes.</w:t>
      </w:r>
    </w:p>
    <w:p w14:paraId="32A3B15A" w14:textId="77777777" w:rsidR="00205FA2" w:rsidRDefault="00205FA2" w:rsidP="00205FA2">
      <w:pPr>
        <w:rPr>
          <w:rFonts w:ascii="Calibri" w:hAnsi="Calibri" w:cs="Calibri"/>
          <w:sz w:val="22"/>
          <w:szCs w:val="22"/>
        </w:rPr>
      </w:pPr>
    </w:p>
    <w:p w14:paraId="4CD7A209" w14:textId="77777777" w:rsidR="00205FA2" w:rsidRPr="00205FA2" w:rsidRDefault="00205FA2" w:rsidP="00205FA2">
      <w:pPr>
        <w:rPr>
          <w:rFonts w:ascii="Calibri" w:hAnsi="Calibri" w:cs="Calibri"/>
          <w:b/>
          <w:bCs/>
          <w:color w:val="1F1F1F"/>
          <w:sz w:val="22"/>
          <w:szCs w:val="22"/>
          <w:shd w:val="clear" w:color="auto" w:fill="FFFFFF"/>
        </w:rPr>
      </w:pPr>
      <w:r w:rsidRPr="00205FA2">
        <w:rPr>
          <w:rFonts w:ascii="Calibri" w:hAnsi="Calibri" w:cs="Calibri"/>
          <w:b/>
          <w:bCs/>
          <w:color w:val="1F1F1F"/>
          <w:sz w:val="22"/>
          <w:szCs w:val="22"/>
          <w:shd w:val="clear" w:color="auto" w:fill="FFFFFF"/>
        </w:rPr>
        <w:t>Fatal Orthopoxvirus Infection in an Immunosuppressed Hospitalized Patient — Alaska</w:t>
      </w:r>
    </w:p>
    <w:p w14:paraId="07701308" w14:textId="77777777" w:rsidR="00205FA2" w:rsidRPr="00205FA2" w:rsidRDefault="00205FA2" w:rsidP="00205FA2">
      <w:pPr>
        <w:tabs>
          <w:tab w:val="left" w:pos="2289"/>
        </w:tabs>
        <w:rPr>
          <w:rFonts w:ascii="Calibri" w:hAnsi="Calibri" w:cs="Calibri"/>
          <w:color w:val="1F1F1F"/>
          <w:sz w:val="22"/>
          <w:szCs w:val="22"/>
          <w:shd w:val="clear" w:color="auto" w:fill="FFFFFF"/>
        </w:rPr>
      </w:pPr>
      <w:r w:rsidRPr="00205FA2">
        <w:rPr>
          <w:rFonts w:ascii="Calibri" w:hAnsi="Calibri" w:cs="Calibri"/>
          <w:color w:val="1F1F1F"/>
          <w:sz w:val="22"/>
          <w:szCs w:val="22"/>
          <w:shd w:val="clear" w:color="auto" w:fill="FFFFFF"/>
        </w:rPr>
        <w:t>Author: Julia H. Rogers, B. Westley, K.G. Newell, J. Laurance, A.K. Rao, A. McCollum, W.</w:t>
      </w:r>
    </w:p>
    <w:p w14:paraId="7196D2A0" w14:textId="77777777" w:rsidR="00205FA2" w:rsidRPr="00205FA2" w:rsidRDefault="00205FA2" w:rsidP="00205FA2">
      <w:pPr>
        <w:tabs>
          <w:tab w:val="left" w:pos="2289"/>
        </w:tabs>
        <w:rPr>
          <w:rFonts w:ascii="Calibri" w:hAnsi="Calibri" w:cs="Calibri"/>
          <w:color w:val="1F1F1F"/>
          <w:sz w:val="22"/>
          <w:szCs w:val="22"/>
          <w:shd w:val="clear" w:color="auto" w:fill="FFFFFF"/>
        </w:rPr>
      </w:pPr>
      <w:r w:rsidRPr="00205FA2">
        <w:rPr>
          <w:rFonts w:ascii="Calibri" w:hAnsi="Calibri" w:cs="Calibri"/>
          <w:color w:val="1F1F1F"/>
          <w:sz w:val="22"/>
          <w:szCs w:val="22"/>
          <w:shd w:val="clear" w:color="auto" w:fill="FFFFFF"/>
        </w:rPr>
        <w:t>Davidson, W.C. Carson, M.B. Townsend, J.B. Doty, C.L. Hutson, Y. Li, K. Wilkins, J. Deng, C.</w:t>
      </w:r>
    </w:p>
    <w:p w14:paraId="421B3139" w14:textId="77777777" w:rsidR="00205FA2" w:rsidRPr="00205FA2" w:rsidRDefault="00205FA2" w:rsidP="00205FA2">
      <w:pPr>
        <w:tabs>
          <w:tab w:val="left" w:pos="2289"/>
        </w:tabs>
        <w:rPr>
          <w:rFonts w:ascii="Calibri" w:hAnsi="Calibri" w:cs="Calibri"/>
          <w:color w:val="1F1F1F"/>
          <w:sz w:val="22"/>
          <w:szCs w:val="22"/>
          <w:shd w:val="clear" w:color="auto" w:fill="FFFFFF"/>
        </w:rPr>
      </w:pPr>
      <w:r w:rsidRPr="00205FA2">
        <w:rPr>
          <w:rFonts w:ascii="Calibri" w:hAnsi="Calibri" w:cs="Calibri"/>
          <w:color w:val="1F1F1F"/>
          <w:sz w:val="22"/>
          <w:szCs w:val="22"/>
          <w:shd w:val="clear" w:color="auto" w:fill="FFFFFF"/>
        </w:rPr>
        <w:t>Gigante, S.S. Panayampalli, A. Tuttle J. Wright, L. Castrodale, J. McLaughlin</w:t>
      </w:r>
      <w:r w:rsidR="00C934E6">
        <w:rPr>
          <w:rFonts w:ascii="Calibri" w:hAnsi="Calibri" w:cs="Calibri"/>
          <w:color w:val="1F1F1F"/>
          <w:sz w:val="22"/>
          <w:szCs w:val="22"/>
          <w:shd w:val="clear" w:color="auto" w:fill="FFFFFF"/>
        </w:rPr>
        <w:t xml:space="preserve"> (CDC)</w:t>
      </w:r>
    </w:p>
    <w:p w14:paraId="283C1D2B" w14:textId="77777777" w:rsidR="00205FA2" w:rsidRDefault="00205FA2" w:rsidP="00205FA2">
      <w:pPr>
        <w:rPr>
          <w:rFonts w:ascii="Calibri" w:hAnsi="Calibri" w:cs="Calibri"/>
          <w:color w:val="1F1F1F"/>
          <w:sz w:val="22"/>
          <w:szCs w:val="22"/>
          <w:shd w:val="clear" w:color="auto" w:fill="FFFFFF"/>
        </w:rPr>
      </w:pPr>
      <w:r>
        <w:rPr>
          <w:rFonts w:ascii="Calibri" w:hAnsi="Calibri" w:cs="Calibri"/>
          <w:color w:val="1F1F1F"/>
          <w:sz w:val="22"/>
          <w:szCs w:val="22"/>
          <w:shd w:val="clear" w:color="auto" w:fill="FFFFFF"/>
        </w:rPr>
        <w:t>***</w:t>
      </w:r>
      <w:r w:rsidRPr="00205FA2">
        <w:rPr>
          <w:rFonts w:ascii="Calibri" w:hAnsi="Calibri" w:cs="Calibri"/>
          <w:color w:val="1F1F1F"/>
          <w:sz w:val="22"/>
          <w:szCs w:val="22"/>
          <w:shd w:val="clear" w:color="auto" w:fill="FFFFFF"/>
        </w:rPr>
        <w:t xml:space="preserve">Abstract withheld </w:t>
      </w:r>
      <w:r>
        <w:rPr>
          <w:rFonts w:ascii="Calibri" w:hAnsi="Calibri" w:cs="Calibri"/>
          <w:color w:val="1F1F1F"/>
          <w:sz w:val="22"/>
          <w:szCs w:val="22"/>
          <w:shd w:val="clear" w:color="auto" w:fill="FFFFFF"/>
        </w:rPr>
        <w:t xml:space="preserve">from public circulation </w:t>
      </w:r>
      <w:r w:rsidRPr="00205FA2">
        <w:rPr>
          <w:rFonts w:ascii="Calibri" w:hAnsi="Calibri" w:cs="Calibri"/>
          <w:color w:val="1F1F1F"/>
          <w:sz w:val="22"/>
          <w:szCs w:val="22"/>
          <w:shd w:val="clear" w:color="auto" w:fill="FFFFFF"/>
        </w:rPr>
        <w:t>at this time</w:t>
      </w:r>
      <w:r>
        <w:rPr>
          <w:rFonts w:ascii="Calibri" w:hAnsi="Calibri" w:cs="Calibri"/>
          <w:color w:val="1F1F1F"/>
          <w:sz w:val="22"/>
          <w:szCs w:val="22"/>
          <w:shd w:val="clear" w:color="auto" w:fill="FFFFFF"/>
        </w:rPr>
        <w:t>.</w:t>
      </w:r>
    </w:p>
    <w:p w14:paraId="2537BCB6" w14:textId="77777777" w:rsidR="00205FA2" w:rsidRPr="00205FA2" w:rsidRDefault="00205FA2" w:rsidP="00205FA2">
      <w:pPr>
        <w:rPr>
          <w:rFonts w:ascii="Calibri" w:hAnsi="Calibri" w:cs="Calibri"/>
          <w:sz w:val="22"/>
          <w:szCs w:val="22"/>
        </w:rPr>
      </w:pPr>
      <w:r w:rsidRPr="00205FA2">
        <w:rPr>
          <w:rFonts w:ascii="Calibri" w:hAnsi="Calibri" w:cs="Calibri"/>
          <w:b/>
          <w:bCs/>
          <w:sz w:val="22"/>
          <w:szCs w:val="22"/>
        </w:rPr>
        <w:lastRenderedPageBreak/>
        <w:t>Increase in invasive Pneumococcal disease due to streptococcus pneumoniae serotype 4; Alaska 2013-2022</w:t>
      </w:r>
      <w:r w:rsidRPr="00205FA2">
        <w:rPr>
          <w:rFonts w:ascii="Calibri" w:hAnsi="Calibri" w:cs="Calibri"/>
          <w:sz w:val="22"/>
          <w:szCs w:val="22"/>
        </w:rPr>
        <w:t xml:space="preserve">    </w:t>
      </w:r>
    </w:p>
    <w:p w14:paraId="664F4D89" w14:textId="77777777" w:rsidR="00205FA2" w:rsidRPr="00205FA2" w:rsidRDefault="00205FA2" w:rsidP="00205FA2">
      <w:pPr>
        <w:rPr>
          <w:rFonts w:ascii="Calibri" w:hAnsi="Calibri" w:cs="Calibri"/>
          <w:sz w:val="22"/>
          <w:szCs w:val="22"/>
        </w:rPr>
      </w:pPr>
      <w:r w:rsidRPr="00205FA2">
        <w:rPr>
          <w:rFonts w:ascii="Calibri" w:hAnsi="Calibri" w:cs="Calibri"/>
          <w:sz w:val="22"/>
          <w:szCs w:val="22"/>
        </w:rPr>
        <w:t>Author: Laurie Orell</w:t>
      </w:r>
      <w:r w:rsidR="00C934E6">
        <w:rPr>
          <w:rFonts w:ascii="Calibri" w:hAnsi="Calibri" w:cs="Calibri"/>
          <w:sz w:val="22"/>
          <w:szCs w:val="22"/>
        </w:rPr>
        <w:t xml:space="preserve"> (</w:t>
      </w:r>
      <w:r w:rsidRPr="00205FA2">
        <w:rPr>
          <w:rFonts w:ascii="Calibri" w:hAnsi="Calibri" w:cs="Calibri"/>
          <w:sz w:val="22"/>
          <w:szCs w:val="22"/>
        </w:rPr>
        <w:t>CDC</w:t>
      </w:r>
      <w:r w:rsidR="00C934E6">
        <w:rPr>
          <w:rFonts w:ascii="Calibri" w:hAnsi="Calibri" w:cs="Calibri"/>
          <w:sz w:val="22"/>
          <w:szCs w:val="22"/>
        </w:rPr>
        <w:t>)</w:t>
      </w:r>
    </w:p>
    <w:p w14:paraId="0B5E5C30" w14:textId="77777777" w:rsidR="00205FA2" w:rsidRPr="00205FA2" w:rsidRDefault="00205FA2" w:rsidP="00205FA2">
      <w:pPr>
        <w:rPr>
          <w:rFonts w:ascii="Calibri" w:hAnsi="Calibri" w:cs="Calibri"/>
          <w:sz w:val="12"/>
          <w:szCs w:val="12"/>
        </w:rPr>
      </w:pPr>
    </w:p>
    <w:p w14:paraId="3E0341A1" w14:textId="77777777" w:rsidR="00205FA2" w:rsidRPr="00205FA2" w:rsidRDefault="00205FA2" w:rsidP="00205FA2">
      <w:pPr>
        <w:rPr>
          <w:rFonts w:ascii="Calibri" w:hAnsi="Calibri" w:cs="Calibri"/>
          <w:sz w:val="22"/>
          <w:szCs w:val="22"/>
        </w:rPr>
      </w:pPr>
      <w:r w:rsidRPr="00205FA2">
        <w:rPr>
          <w:rFonts w:ascii="Calibri" w:hAnsi="Calibri" w:cs="Calibri"/>
          <w:sz w:val="22"/>
          <w:szCs w:val="22"/>
        </w:rPr>
        <w:t xml:space="preserve">Background. Pneumococcal conjugate vaccines (PCV) have substantially reduced invasive pneumococcal disease (IPD) in the United States, including Alaska. However, Streptococcus pneumoniae serotype 4, which is included in PCV recommended in the United States, has emerged as an important cause of disease in some populations. Methods. We used statewide, laboratory-based surveillance data to calculate incidence per 100,000 Alaska residents and 95% confidence intervals (CI) for serotype 4 IPD during 2013–2022. We compared average annual rates during 2013-2017 and </w:t>
      </w:r>
      <w:proofErr w:type="gramStart"/>
      <w:r w:rsidRPr="00205FA2">
        <w:rPr>
          <w:rFonts w:ascii="Calibri" w:hAnsi="Calibri" w:cs="Calibri"/>
          <w:sz w:val="22"/>
          <w:szCs w:val="22"/>
        </w:rPr>
        <w:t>2018-2022, and</w:t>
      </w:r>
      <w:proofErr w:type="gramEnd"/>
      <w:r w:rsidRPr="00205FA2">
        <w:rPr>
          <w:rFonts w:ascii="Calibri" w:hAnsi="Calibri" w:cs="Calibri"/>
          <w:sz w:val="22"/>
          <w:szCs w:val="22"/>
        </w:rPr>
        <w:t xml:space="preserve"> described the characteristics of serotype 4 IPD cases. Results. Among 1,382 IPD cases with serotype data from 2013-2022, 324 (23%) were caused by serotype 4 for an average annual incidence of 4.4 per 100,000 persons (95% CI: 3.4-5.4), including 0.1 per 100,000 children aged &lt;18 years (95% CI: 0.0-0.3) and 5.8 per 100,000 adults. aged ≥18 years (95% CI: 5.2-6.5). Overall, average annual rates of serotype 4 disease increased from 0.1 per 100,000 (95% CI: 0.0-0.1) during 2013-2017 to 8.8 (95% CI: 7.8-9.7) during 2018-2022. Serotype 4 accounted for 0.4% (2/493) of IPD cases during 2013-2017 compared to 36% (322/889) during 2018-2022. Among the 324 persons with serotype 4 IPD during 2013-2022, 321 (99%) were aged ≥18 years, 287 (89%) had an underlying medical condition, 81 (25%) were persons experiencing homelessness, and 35 (11%) had received ≥1 dose of any PCV. Conclusions. Serotype 4 has recently emerged as a substantial contributor to IPD among adults in Alaska. Continued monitoring is needed to better understand the epidemiology and future impact of PCV use among adults.</w:t>
      </w:r>
    </w:p>
    <w:p w14:paraId="1DF98D11" w14:textId="77777777" w:rsidR="00205FA2" w:rsidRPr="00205FA2" w:rsidRDefault="00205FA2" w:rsidP="00205FA2">
      <w:pPr>
        <w:spacing w:after="40"/>
        <w:rPr>
          <w:rFonts w:ascii="Calibri" w:hAnsi="Calibri" w:cs="Calibri"/>
          <w:sz w:val="22"/>
          <w:szCs w:val="22"/>
        </w:rPr>
      </w:pPr>
    </w:p>
    <w:p w14:paraId="09A574E9" w14:textId="77777777" w:rsidR="00205FA2" w:rsidRPr="00205FA2" w:rsidRDefault="00205FA2" w:rsidP="00205FA2">
      <w:pPr>
        <w:spacing w:after="40"/>
        <w:ind w:left="2970" w:hanging="2970"/>
        <w:rPr>
          <w:rFonts w:ascii="Calibri" w:hAnsi="Calibri" w:cs="Calibri"/>
          <w:b/>
          <w:bCs/>
          <w:sz w:val="22"/>
          <w:szCs w:val="22"/>
        </w:rPr>
      </w:pPr>
      <w:r w:rsidRPr="00205FA2">
        <w:rPr>
          <w:rFonts w:ascii="Calibri" w:hAnsi="Calibri" w:cs="Calibri"/>
          <w:b/>
          <w:bCs/>
          <w:sz w:val="22"/>
          <w:szCs w:val="22"/>
        </w:rPr>
        <w:t xml:space="preserve">Resident building evaluation of a senior housing building </w:t>
      </w:r>
      <w:r w:rsidRPr="00205FA2">
        <w:rPr>
          <w:rFonts w:ascii="Calibri" w:hAnsi="Calibri" w:cs="Calibri"/>
          <w:b/>
          <w:bCs/>
          <w:sz w:val="22"/>
          <w:szCs w:val="22"/>
        </w:rPr>
        <w:tab/>
      </w:r>
    </w:p>
    <w:p w14:paraId="2B82B6CF" w14:textId="77777777" w:rsidR="00205FA2" w:rsidRDefault="00205FA2" w:rsidP="00205FA2">
      <w:pPr>
        <w:spacing w:after="40"/>
        <w:ind w:left="2970" w:hanging="2970"/>
        <w:rPr>
          <w:rFonts w:ascii="Calibri" w:hAnsi="Calibri" w:cs="Calibri"/>
          <w:sz w:val="22"/>
          <w:szCs w:val="22"/>
        </w:rPr>
      </w:pPr>
      <w:r w:rsidRPr="00205FA2">
        <w:rPr>
          <w:rFonts w:ascii="Calibri" w:hAnsi="Calibri" w:cs="Calibri"/>
          <w:sz w:val="22"/>
          <w:szCs w:val="22"/>
        </w:rPr>
        <w:t xml:space="preserve">Author: Ashley Hearn </w:t>
      </w:r>
      <w:r w:rsidR="00C934E6">
        <w:rPr>
          <w:rFonts w:ascii="Calibri" w:hAnsi="Calibri" w:cs="Calibri"/>
          <w:sz w:val="22"/>
          <w:szCs w:val="22"/>
        </w:rPr>
        <w:t>(</w:t>
      </w:r>
      <w:r w:rsidRPr="00205FA2">
        <w:rPr>
          <w:rFonts w:ascii="Calibri" w:hAnsi="Calibri" w:cs="Calibri"/>
          <w:sz w:val="22"/>
          <w:szCs w:val="22"/>
        </w:rPr>
        <w:t>UAA</w:t>
      </w:r>
      <w:r w:rsidR="00C934E6">
        <w:rPr>
          <w:rFonts w:ascii="Calibri" w:hAnsi="Calibri" w:cs="Calibri"/>
          <w:sz w:val="22"/>
          <w:szCs w:val="22"/>
        </w:rPr>
        <w:t>)</w:t>
      </w:r>
    </w:p>
    <w:p w14:paraId="50ABE476" w14:textId="77777777" w:rsidR="00205FA2" w:rsidRPr="00205FA2" w:rsidRDefault="00205FA2" w:rsidP="00205FA2">
      <w:pPr>
        <w:spacing w:after="40"/>
        <w:ind w:left="2970" w:hanging="2970"/>
        <w:rPr>
          <w:rFonts w:ascii="Calibri" w:hAnsi="Calibri" w:cs="Calibri"/>
          <w:sz w:val="12"/>
          <w:szCs w:val="12"/>
        </w:rPr>
      </w:pPr>
    </w:p>
    <w:p w14:paraId="6D6864B9" w14:textId="77777777" w:rsidR="00205FA2" w:rsidRPr="00205FA2" w:rsidRDefault="00205FA2" w:rsidP="00205FA2">
      <w:pPr>
        <w:spacing w:after="40"/>
        <w:rPr>
          <w:rFonts w:ascii="Calibri" w:hAnsi="Calibri" w:cs="Calibri"/>
          <w:sz w:val="22"/>
          <w:szCs w:val="22"/>
        </w:rPr>
      </w:pPr>
      <w:r w:rsidRPr="00205FA2">
        <w:rPr>
          <w:rFonts w:ascii="Calibri" w:hAnsi="Calibri" w:cs="Calibri"/>
          <w:color w:val="1F1F1F"/>
          <w:sz w:val="22"/>
          <w:szCs w:val="22"/>
          <w:shd w:val="clear" w:color="auto" w:fill="FFFFFF"/>
        </w:rPr>
        <w:t xml:space="preserve">Background &amp; Purpose. The presenter will discuss the process of completing a resident building evaluation of a senior housing building located in South Anchorage, </w:t>
      </w:r>
      <w:r>
        <w:rPr>
          <w:rFonts w:ascii="Calibri" w:hAnsi="Calibri" w:cs="Calibri"/>
          <w:color w:val="1F1F1F"/>
          <w:sz w:val="22"/>
          <w:szCs w:val="22"/>
          <w:shd w:val="clear" w:color="auto" w:fill="FFFFFF"/>
        </w:rPr>
        <w:t>AK</w:t>
      </w:r>
      <w:r w:rsidRPr="00205FA2">
        <w:rPr>
          <w:rFonts w:ascii="Calibri" w:hAnsi="Calibri" w:cs="Calibri"/>
          <w:color w:val="1F1F1F"/>
          <w:sz w:val="22"/>
          <w:szCs w:val="22"/>
          <w:shd w:val="clear" w:color="auto" w:fill="FFFFFF"/>
        </w:rPr>
        <w:t>. The building, named Qevu, is a newly developed senior housing property in Cook Inlet Housing Authority’s (CIHA) portfolio. The resident building evaluation was conducted by CIHA’s Community Development Dep</w:t>
      </w:r>
      <w:r>
        <w:rPr>
          <w:rFonts w:ascii="Calibri" w:hAnsi="Calibri" w:cs="Calibri"/>
          <w:color w:val="1F1F1F"/>
          <w:sz w:val="22"/>
          <w:szCs w:val="22"/>
          <w:shd w:val="clear" w:color="auto" w:fill="FFFFFF"/>
        </w:rPr>
        <w:t>t.</w:t>
      </w:r>
      <w:r w:rsidRPr="00205FA2">
        <w:rPr>
          <w:rFonts w:ascii="Calibri" w:hAnsi="Calibri" w:cs="Calibri"/>
          <w:color w:val="1F1F1F"/>
          <w:sz w:val="22"/>
          <w:szCs w:val="22"/>
          <w:shd w:val="clear" w:color="auto" w:fill="FFFFFF"/>
        </w:rPr>
        <w:t xml:space="preserve">, along with the 2023 Community Development Public Health Fellow, Ashley Hearn. CIHA is a tribally designated housing entity serving the Cook Inlet region whose mission is to create housing opportunities that build community and empower the people of Southcentral </w:t>
      </w:r>
      <w:r>
        <w:rPr>
          <w:rFonts w:ascii="Calibri" w:hAnsi="Calibri" w:cs="Calibri"/>
          <w:color w:val="1F1F1F"/>
          <w:sz w:val="22"/>
          <w:szCs w:val="22"/>
          <w:shd w:val="clear" w:color="auto" w:fill="FFFFFF"/>
        </w:rPr>
        <w:t>AK</w:t>
      </w:r>
      <w:r w:rsidRPr="00205FA2">
        <w:rPr>
          <w:rFonts w:ascii="Calibri" w:hAnsi="Calibri" w:cs="Calibri"/>
          <w:color w:val="1F1F1F"/>
          <w:sz w:val="22"/>
          <w:szCs w:val="22"/>
          <w:shd w:val="clear" w:color="auto" w:fill="FFFFFF"/>
        </w:rPr>
        <w:t xml:space="preserve">. The purpose of this building evaluation was to collect and analyze feedback from residents’ lived experience one year into operations, then compare results to the staff evaluation of the building which occurred prior to lease-ups.  </w:t>
      </w:r>
      <w:r>
        <w:rPr>
          <w:rFonts w:ascii="Calibri" w:hAnsi="Calibri" w:cs="Calibri"/>
          <w:color w:val="1F1F1F"/>
          <w:sz w:val="22"/>
          <w:szCs w:val="22"/>
          <w:shd w:val="clear" w:color="auto" w:fill="FFFFFF"/>
        </w:rPr>
        <w:t>Methods/Activities</w:t>
      </w:r>
      <w:r w:rsidRPr="00205FA2">
        <w:rPr>
          <w:rFonts w:ascii="Calibri" w:hAnsi="Calibri" w:cs="Calibri"/>
          <w:color w:val="1F1F1F"/>
          <w:sz w:val="22"/>
          <w:szCs w:val="22"/>
          <w:shd w:val="clear" w:color="auto" w:fill="FFFFFF"/>
        </w:rPr>
        <w:t>. CIHA piloted an approach new to the organization, called Participatory Action Research (PAR), for resident outreach aimed at building trust with residents through more intentional participatory survey methods. The presenter and team offered numerous opportunities for participation, including a pre-survey gathering, five</w:t>
      </w:r>
      <w:r>
        <w:rPr>
          <w:rFonts w:ascii="Calibri" w:hAnsi="Calibri" w:cs="Calibri"/>
          <w:color w:val="1F1F1F"/>
          <w:sz w:val="22"/>
          <w:szCs w:val="22"/>
          <w:shd w:val="clear" w:color="auto" w:fill="FFFFFF"/>
        </w:rPr>
        <w:t xml:space="preserve"> </w:t>
      </w:r>
      <w:r w:rsidRPr="00205FA2">
        <w:rPr>
          <w:rFonts w:ascii="Calibri" w:hAnsi="Calibri" w:cs="Calibri"/>
          <w:color w:val="1F1F1F"/>
          <w:sz w:val="22"/>
          <w:szCs w:val="22"/>
          <w:shd w:val="clear" w:color="auto" w:fill="FFFFFF"/>
        </w:rPr>
        <w:t xml:space="preserve">in-person survey tabling events, and a post-survey potluck. </w:t>
      </w:r>
      <w:r w:rsidR="00C934E6">
        <w:rPr>
          <w:rFonts w:ascii="Calibri" w:hAnsi="Calibri" w:cs="Calibri"/>
          <w:color w:val="1F1F1F"/>
          <w:sz w:val="22"/>
          <w:szCs w:val="22"/>
          <w:shd w:val="clear" w:color="auto" w:fill="FFFFFF"/>
        </w:rPr>
        <w:t>E</w:t>
      </w:r>
      <w:r w:rsidRPr="00205FA2">
        <w:rPr>
          <w:rFonts w:ascii="Calibri" w:hAnsi="Calibri" w:cs="Calibri"/>
          <w:color w:val="1F1F1F"/>
          <w:sz w:val="22"/>
          <w:szCs w:val="22"/>
          <w:shd w:val="clear" w:color="auto" w:fill="FFFFFF"/>
        </w:rPr>
        <w:t xml:space="preserve">valuation surveys took place in October 2023, about </w:t>
      </w:r>
      <w:r w:rsidR="00C934E6">
        <w:rPr>
          <w:rFonts w:ascii="Calibri" w:hAnsi="Calibri" w:cs="Calibri"/>
          <w:color w:val="1F1F1F"/>
          <w:sz w:val="22"/>
          <w:szCs w:val="22"/>
          <w:shd w:val="clear" w:color="auto" w:fill="FFFFFF"/>
        </w:rPr>
        <w:t>1.5 years</w:t>
      </w:r>
      <w:r w:rsidRPr="00205FA2">
        <w:rPr>
          <w:rFonts w:ascii="Calibri" w:hAnsi="Calibri" w:cs="Calibri"/>
          <w:color w:val="1F1F1F"/>
          <w:sz w:val="22"/>
          <w:szCs w:val="22"/>
          <w:shd w:val="clear" w:color="auto" w:fill="FFFFFF"/>
        </w:rPr>
        <w:t xml:space="preserve"> after initial lease ups. R</w:t>
      </w:r>
      <w:r w:rsidR="00C934E6">
        <w:rPr>
          <w:rFonts w:ascii="Calibri" w:hAnsi="Calibri" w:cs="Calibri"/>
          <w:color w:val="1F1F1F"/>
          <w:sz w:val="22"/>
          <w:szCs w:val="22"/>
          <w:shd w:val="clear" w:color="auto" w:fill="FFFFFF"/>
        </w:rPr>
        <w:t>esults</w:t>
      </w:r>
      <w:r w:rsidRPr="00205FA2">
        <w:rPr>
          <w:rFonts w:ascii="Calibri" w:hAnsi="Calibri" w:cs="Calibri"/>
          <w:color w:val="1F1F1F"/>
          <w:sz w:val="22"/>
          <w:szCs w:val="22"/>
          <w:shd w:val="clear" w:color="auto" w:fill="FFFFFF"/>
        </w:rPr>
        <w:t xml:space="preserve">. Out of 49 occupied units, 39 </w:t>
      </w:r>
      <w:r w:rsidR="00C934E6">
        <w:rPr>
          <w:rFonts w:ascii="Calibri" w:hAnsi="Calibri" w:cs="Calibri"/>
          <w:color w:val="1F1F1F"/>
          <w:sz w:val="22"/>
          <w:szCs w:val="22"/>
          <w:shd w:val="clear" w:color="auto" w:fill="FFFFFF"/>
        </w:rPr>
        <w:t xml:space="preserve">residents </w:t>
      </w:r>
      <w:r w:rsidRPr="00205FA2">
        <w:rPr>
          <w:rFonts w:ascii="Calibri" w:hAnsi="Calibri" w:cs="Calibri"/>
          <w:color w:val="1F1F1F"/>
          <w:sz w:val="22"/>
          <w:szCs w:val="22"/>
          <w:shd w:val="clear" w:color="auto" w:fill="FFFFFF"/>
        </w:rPr>
        <w:t xml:space="preserve">completed the survey (80% response rate). Residents were able to complete the survey via various methods, including email (14), paper-copies (18), phone (4), and in-person (3). Results demonstrated high satisfaction and recommendation rates, and a stable outlook. </w:t>
      </w:r>
      <w:r>
        <w:rPr>
          <w:rFonts w:ascii="Calibri" w:hAnsi="Calibri" w:cs="Calibri"/>
          <w:color w:val="1F1F1F"/>
          <w:sz w:val="22"/>
          <w:szCs w:val="22"/>
          <w:shd w:val="clear" w:color="auto" w:fill="FFFFFF"/>
        </w:rPr>
        <w:t xml:space="preserve">Conclusion. </w:t>
      </w:r>
      <w:r w:rsidR="00C934E6">
        <w:rPr>
          <w:rFonts w:ascii="Calibri" w:hAnsi="Calibri" w:cs="Calibri"/>
          <w:color w:val="1F1F1F"/>
          <w:sz w:val="22"/>
          <w:szCs w:val="22"/>
          <w:shd w:val="clear" w:color="auto" w:fill="FFFFFF"/>
        </w:rPr>
        <w:t>This</w:t>
      </w:r>
      <w:r w:rsidRPr="00205FA2">
        <w:rPr>
          <w:rFonts w:ascii="Calibri" w:hAnsi="Calibri" w:cs="Calibri"/>
          <w:color w:val="1F1F1F"/>
          <w:sz w:val="22"/>
          <w:szCs w:val="22"/>
          <w:shd w:val="clear" w:color="auto" w:fill="FFFFFF"/>
        </w:rPr>
        <w:t xml:space="preserve"> evaluation process was a great opportunity to find creative ways to enhance communication between property staff, evaluation staff, resident services, and residents. It was </w:t>
      </w:r>
      <w:r w:rsidRPr="00205FA2">
        <w:rPr>
          <w:rFonts w:ascii="Calibri" w:hAnsi="Calibri" w:cs="Calibri"/>
          <w:color w:val="1F1F1F"/>
          <w:sz w:val="22"/>
          <w:szCs w:val="22"/>
          <w:shd w:val="clear" w:color="auto" w:fill="FFFFFF"/>
        </w:rPr>
        <w:lastRenderedPageBreak/>
        <w:t>also concluded utilizing a PAR approach was an effective method to discover resident education opportunities as well as manage expectations.</w:t>
      </w:r>
    </w:p>
    <w:p w14:paraId="58ECEF96" w14:textId="77777777" w:rsidR="00205FA2" w:rsidRPr="00205FA2" w:rsidRDefault="00205FA2" w:rsidP="00C934E6">
      <w:pPr>
        <w:spacing w:after="40"/>
        <w:rPr>
          <w:rFonts w:ascii="Calibri" w:hAnsi="Calibri" w:cs="Calibri"/>
          <w:sz w:val="22"/>
          <w:szCs w:val="22"/>
        </w:rPr>
      </w:pPr>
    </w:p>
    <w:p w14:paraId="14B03A5E" w14:textId="77777777" w:rsidR="00C934E6" w:rsidRPr="00C934E6" w:rsidRDefault="00205FA2" w:rsidP="00205FA2">
      <w:pPr>
        <w:spacing w:after="40"/>
        <w:rPr>
          <w:rFonts w:ascii="Calibri" w:hAnsi="Calibri" w:cs="Calibri"/>
          <w:b/>
          <w:bCs/>
          <w:sz w:val="22"/>
          <w:szCs w:val="22"/>
        </w:rPr>
      </w:pPr>
      <w:r w:rsidRPr="00C934E6">
        <w:rPr>
          <w:rFonts w:ascii="Calibri" w:hAnsi="Calibri" w:cs="Calibri"/>
          <w:b/>
          <w:bCs/>
          <w:sz w:val="22"/>
          <w:szCs w:val="22"/>
        </w:rPr>
        <w:t xml:space="preserve">Congenital Syphilis in AK </w:t>
      </w:r>
    </w:p>
    <w:p w14:paraId="47BBD8B4" w14:textId="77777777" w:rsidR="00205FA2" w:rsidRPr="00C934E6" w:rsidRDefault="00C934E6" w:rsidP="00205FA2">
      <w:pPr>
        <w:spacing w:after="40"/>
        <w:rPr>
          <w:rFonts w:ascii="Calibri" w:hAnsi="Calibri" w:cs="Calibri"/>
          <w:b/>
          <w:bCs/>
          <w:sz w:val="22"/>
          <w:szCs w:val="22"/>
        </w:rPr>
      </w:pPr>
      <w:r w:rsidRPr="00C934E6">
        <w:rPr>
          <w:rFonts w:ascii="Calibri" w:hAnsi="Calibri" w:cs="Calibri"/>
          <w:sz w:val="22"/>
          <w:szCs w:val="22"/>
        </w:rPr>
        <w:t>Author:</w:t>
      </w:r>
      <w:r w:rsidRPr="00C934E6">
        <w:rPr>
          <w:rFonts w:ascii="Calibri" w:hAnsi="Calibri" w:cs="Calibri"/>
          <w:b/>
          <w:bCs/>
          <w:sz w:val="22"/>
          <w:szCs w:val="22"/>
        </w:rPr>
        <w:t xml:space="preserve"> </w:t>
      </w:r>
      <w:r w:rsidR="00205FA2" w:rsidRPr="00C934E6">
        <w:rPr>
          <w:rFonts w:ascii="Calibri" w:hAnsi="Calibri" w:cs="Calibri"/>
          <w:sz w:val="22"/>
          <w:szCs w:val="22"/>
        </w:rPr>
        <w:t>Elizabeth Ohlson</w:t>
      </w:r>
      <w:r>
        <w:rPr>
          <w:rFonts w:ascii="Calibri" w:hAnsi="Calibri" w:cs="Calibri"/>
          <w:sz w:val="22"/>
          <w:szCs w:val="22"/>
        </w:rPr>
        <w:t xml:space="preserve"> (</w:t>
      </w:r>
      <w:r w:rsidR="00205FA2" w:rsidRPr="00C934E6">
        <w:rPr>
          <w:rFonts w:ascii="Calibri" w:hAnsi="Calibri" w:cs="Calibri"/>
          <w:sz w:val="22"/>
          <w:szCs w:val="22"/>
        </w:rPr>
        <w:t>S</w:t>
      </w:r>
      <w:r w:rsidRPr="00C934E6">
        <w:rPr>
          <w:rFonts w:ascii="Calibri" w:hAnsi="Calibri" w:cs="Calibri"/>
          <w:sz w:val="22"/>
          <w:szCs w:val="22"/>
        </w:rPr>
        <w:t>tate of Alaska</w:t>
      </w:r>
      <w:r>
        <w:rPr>
          <w:rFonts w:ascii="Calibri" w:hAnsi="Calibri" w:cs="Calibri"/>
          <w:sz w:val="22"/>
          <w:szCs w:val="22"/>
        </w:rPr>
        <w:t>)</w:t>
      </w:r>
    </w:p>
    <w:p w14:paraId="0C753FD8" w14:textId="77777777" w:rsidR="00205FA2" w:rsidRPr="00C934E6" w:rsidRDefault="00205FA2" w:rsidP="00205FA2">
      <w:pPr>
        <w:rPr>
          <w:rFonts w:ascii="Calibri" w:hAnsi="Calibri" w:cs="Calibri"/>
          <w:sz w:val="12"/>
          <w:szCs w:val="12"/>
        </w:rPr>
      </w:pPr>
    </w:p>
    <w:p w14:paraId="091EFBC4" w14:textId="77777777" w:rsidR="00C934E6" w:rsidRPr="00C934E6" w:rsidRDefault="00C934E6" w:rsidP="00205FA2">
      <w:pPr>
        <w:rPr>
          <w:rFonts w:ascii="Calibri" w:hAnsi="Calibri" w:cs="Calibri"/>
          <w:sz w:val="22"/>
          <w:szCs w:val="22"/>
        </w:rPr>
      </w:pPr>
      <w:r w:rsidRPr="00C934E6">
        <w:rPr>
          <w:rFonts w:ascii="Calibri" w:hAnsi="Calibri" w:cs="Calibri"/>
          <w:color w:val="1F1F1F"/>
          <w:sz w:val="22"/>
          <w:szCs w:val="22"/>
          <w:shd w:val="clear" w:color="auto" w:fill="FFFFFF"/>
        </w:rPr>
        <w:t>Background: Congenital syphilis (CS) is a serious illness caused by syphilis infection during pregnancy that can lead to miscarriage, stillbirth, neurological problems, and infant death. CS is preventable with adequate screening and treatment during pregnancy. In Alaska, CS cases increased from an average &lt;1 case reported per year during 2012–2019 to an average &gt;8 cases reported per year during 2020–2022. The Alaska Section of Epidemiology analyzed 2020–2023 case data to identify factors contributing to CS and developed Alaska-specific mitigation strategies. Methods We reviewed available DPH maternal case investigation and partner services records for 35 probable and confirmed 2020–2023 Alaska CS cases. We identified and categorized possible contributing factors and developed responses guided by these findings. Results</w:t>
      </w:r>
      <w:r>
        <w:rPr>
          <w:rFonts w:ascii="Calibri" w:hAnsi="Calibri" w:cs="Calibri"/>
          <w:color w:val="1F1F1F"/>
          <w:sz w:val="22"/>
          <w:szCs w:val="22"/>
          <w:shd w:val="clear" w:color="auto" w:fill="FFFFFF"/>
        </w:rPr>
        <w:t>:</w:t>
      </w:r>
      <w:r w:rsidRPr="00C934E6">
        <w:rPr>
          <w:rFonts w:ascii="Calibri" w:hAnsi="Calibri" w:cs="Calibri"/>
          <w:color w:val="1F1F1F"/>
          <w:sz w:val="22"/>
          <w:szCs w:val="22"/>
          <w:shd w:val="clear" w:color="auto" w:fill="FFFFFF"/>
        </w:rPr>
        <w:t xml:space="preserve"> Of 35 maternal records reviewed, 34 (97%) expectant mothers had inadequate prenatal care (≤3 visits), 20 (57%) had no prenatal care, 19 (54%) experienced unstable housing or homelessness, 5 (14%) had experienced documented sexual assault or intimate partner violence, 29 (83%) had documented methamphetamine (26, 74%) or opioid (13, 37%) use during pregnancy, and 12 (34%) had known, inadequately treated syphilis before pregnancy. Other barriers to care included transportation difficulties (5, 14%) and not having a phone (6, 17%). Of 20 persons with no prenatal care, 6 (30%) visited an emergency department at least once during pregnancy. Discussion</w:t>
      </w:r>
      <w:r>
        <w:rPr>
          <w:rFonts w:ascii="Calibri" w:hAnsi="Calibri" w:cs="Calibri"/>
          <w:color w:val="1F1F1F"/>
          <w:sz w:val="22"/>
          <w:szCs w:val="22"/>
          <w:shd w:val="clear" w:color="auto" w:fill="FFFFFF"/>
        </w:rPr>
        <w:t>:</w:t>
      </w:r>
      <w:r w:rsidRPr="00C934E6">
        <w:rPr>
          <w:rFonts w:ascii="Calibri" w:hAnsi="Calibri" w:cs="Calibri"/>
          <w:color w:val="1F1F1F"/>
          <w:sz w:val="22"/>
          <w:szCs w:val="22"/>
          <w:shd w:val="clear" w:color="auto" w:fill="FFFFFF"/>
        </w:rPr>
        <w:t xml:space="preserve"> During 2020–2023, most Alaska infants with CS were born to mothers who had inadequate or no prenatal care and who were experiencing addiction, homelessness, or both. DPH launched a public awareness campaign to promote symptom recognition and testing, and to prompt treatment of syphilis among sexually active Alaskans. DPH expanded the disease intervention specialist workforce to conduct case investigation and partner notification and is partnering with healthcare and community organizations to expand syphilis testing and treatment availability, including during pregnancy.</w:t>
      </w:r>
    </w:p>
    <w:sectPr w:rsidR="00C934E6" w:rsidRPr="00C934E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6123F"/>
    <w:multiLevelType w:val="multilevel"/>
    <w:tmpl w:val="8026C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7706207">
    <w:abstractNumId w:val="0"/>
    <w:lvlOverride w:ilvl="0">
      <w:lvl w:ilvl="0">
        <w:numFmt w:val="lowerLetter"/>
        <w:lvlText w:val="%1."/>
        <w:lvlJc w:val="left"/>
      </w:lvl>
    </w:lvlOverride>
  </w:num>
  <w:num w:numId="2" w16cid:durableId="583302007">
    <w:abstractNumId w:val="0"/>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11B8"/>
    <w:rsid w:val="000277CD"/>
    <w:rsid w:val="000415DF"/>
    <w:rsid w:val="00043A8A"/>
    <w:rsid w:val="00050EDD"/>
    <w:rsid w:val="000A2907"/>
    <w:rsid w:val="000D045E"/>
    <w:rsid w:val="000D11B8"/>
    <w:rsid w:val="000E0133"/>
    <w:rsid w:val="000F55F6"/>
    <w:rsid w:val="002053F4"/>
    <w:rsid w:val="00205FA2"/>
    <w:rsid w:val="002125E2"/>
    <w:rsid w:val="00254A54"/>
    <w:rsid w:val="00385ABE"/>
    <w:rsid w:val="003B4375"/>
    <w:rsid w:val="004754C0"/>
    <w:rsid w:val="004C5307"/>
    <w:rsid w:val="004D79BE"/>
    <w:rsid w:val="005009A2"/>
    <w:rsid w:val="00510917"/>
    <w:rsid w:val="0052287B"/>
    <w:rsid w:val="00577687"/>
    <w:rsid w:val="005A78C3"/>
    <w:rsid w:val="0061219C"/>
    <w:rsid w:val="006C0914"/>
    <w:rsid w:val="006E7CEE"/>
    <w:rsid w:val="00757821"/>
    <w:rsid w:val="007C18DD"/>
    <w:rsid w:val="007F7EB5"/>
    <w:rsid w:val="00842A35"/>
    <w:rsid w:val="00892921"/>
    <w:rsid w:val="008C449A"/>
    <w:rsid w:val="008E641B"/>
    <w:rsid w:val="009426C8"/>
    <w:rsid w:val="009655E0"/>
    <w:rsid w:val="009C4391"/>
    <w:rsid w:val="00AE0E87"/>
    <w:rsid w:val="00BA1CFC"/>
    <w:rsid w:val="00BA2BB6"/>
    <w:rsid w:val="00BD15BB"/>
    <w:rsid w:val="00C07FA5"/>
    <w:rsid w:val="00C80EC7"/>
    <w:rsid w:val="00C934E6"/>
    <w:rsid w:val="00DA14BF"/>
    <w:rsid w:val="00DA275F"/>
    <w:rsid w:val="00E1781B"/>
    <w:rsid w:val="00E6172B"/>
    <w:rsid w:val="00E67061"/>
    <w:rsid w:val="00E863A6"/>
    <w:rsid w:val="00ED1C9C"/>
    <w:rsid w:val="00F40717"/>
    <w:rsid w:val="00F578FF"/>
    <w:rsid w:val="00F65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ABB96C8"/>
  <w15:chartTrackingRefBased/>
  <w15:docId w15:val="{0B12DB7B-A37D-4584-A25C-A974E0284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uiPriority w:val="99"/>
    <w:unhideWhenUsed/>
    <w:rsid w:val="008E641B"/>
    <w:pPr>
      <w:spacing w:before="100" w:beforeAutospacing="1" w:after="100" w:afterAutospacing="1"/>
    </w:pPr>
  </w:style>
  <w:style w:type="character" w:styleId="Hyperlink">
    <w:name w:val="Hyperlink"/>
    <w:uiPriority w:val="99"/>
    <w:unhideWhenUsed/>
    <w:rsid w:val="004754C0"/>
    <w:rPr>
      <w:color w:val="0000FF"/>
      <w:u w:val="single"/>
    </w:rPr>
  </w:style>
  <w:style w:type="character" w:styleId="CommentReference">
    <w:name w:val="annotation reference"/>
    <w:rsid w:val="00DA14BF"/>
    <w:rPr>
      <w:sz w:val="16"/>
      <w:szCs w:val="16"/>
    </w:rPr>
  </w:style>
  <w:style w:type="paragraph" w:styleId="CommentText">
    <w:name w:val="annotation text"/>
    <w:basedOn w:val="Normal"/>
    <w:link w:val="CommentTextChar"/>
    <w:rsid w:val="00DA14BF"/>
    <w:rPr>
      <w:sz w:val="20"/>
      <w:szCs w:val="20"/>
    </w:rPr>
  </w:style>
  <w:style w:type="character" w:customStyle="1" w:styleId="CommentTextChar">
    <w:name w:val="Comment Text Char"/>
    <w:basedOn w:val="DefaultParagraphFont"/>
    <w:link w:val="CommentText"/>
    <w:rsid w:val="00DA14BF"/>
  </w:style>
  <w:style w:type="paragraph" w:styleId="CommentSubject">
    <w:name w:val="annotation subject"/>
    <w:basedOn w:val="CommentText"/>
    <w:next w:val="CommentText"/>
    <w:link w:val="CommentSubjectChar"/>
    <w:rsid w:val="00DA14BF"/>
    <w:rPr>
      <w:b/>
      <w:bCs/>
    </w:rPr>
  </w:style>
  <w:style w:type="character" w:customStyle="1" w:styleId="CommentSubjectChar">
    <w:name w:val="Comment Subject Char"/>
    <w:link w:val="CommentSubject"/>
    <w:rsid w:val="00DA14BF"/>
    <w:rPr>
      <w:b/>
      <w:bCs/>
    </w:rPr>
  </w:style>
  <w:style w:type="character" w:styleId="UnresolvedMention">
    <w:name w:val="Unresolved Mention"/>
    <w:uiPriority w:val="99"/>
    <w:semiHidden/>
    <w:unhideWhenUsed/>
    <w:rsid w:val="00BA1CFC"/>
    <w:rPr>
      <w:color w:val="605E5C"/>
      <w:shd w:val="clear" w:color="auto" w:fill="E1DFDD"/>
    </w:rPr>
  </w:style>
  <w:style w:type="character" w:styleId="FollowedHyperlink">
    <w:name w:val="FollowedHyperlink"/>
    <w:rsid w:val="00BA1CF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535">
      <w:bodyDiv w:val="1"/>
      <w:marLeft w:val="0"/>
      <w:marRight w:val="0"/>
      <w:marTop w:val="0"/>
      <w:marBottom w:val="0"/>
      <w:divBdr>
        <w:top w:val="none" w:sz="0" w:space="0" w:color="auto"/>
        <w:left w:val="none" w:sz="0" w:space="0" w:color="auto"/>
        <w:bottom w:val="none" w:sz="0" w:space="0" w:color="auto"/>
        <w:right w:val="none" w:sz="0" w:space="0" w:color="auto"/>
      </w:divBdr>
    </w:div>
    <w:div w:id="17392597">
      <w:bodyDiv w:val="1"/>
      <w:marLeft w:val="0"/>
      <w:marRight w:val="0"/>
      <w:marTop w:val="0"/>
      <w:marBottom w:val="0"/>
      <w:divBdr>
        <w:top w:val="none" w:sz="0" w:space="0" w:color="auto"/>
        <w:left w:val="none" w:sz="0" w:space="0" w:color="auto"/>
        <w:bottom w:val="none" w:sz="0" w:space="0" w:color="auto"/>
        <w:right w:val="none" w:sz="0" w:space="0" w:color="auto"/>
      </w:divBdr>
    </w:div>
    <w:div w:id="204790159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q=https://alaska.zoom.us/j/83941319647?pwd%3DaW1uWU1KOFJ2VitVQUdMRGkrVXJNUT09&amp;sa=D&amp;source=calendar&amp;ust=1711910358907546&amp;usg=AOvVaw1y8bZ_PdI4Hg7WPlBnEnz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aska.zoom.us/j/83941319647?pwd=aW1uWU1KOFJ2VitVQUdMRGkrVXJNUT09"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2905</Words>
  <Characters>16559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DRAFT ASCH Annual Meeting Agenda</vt:lpstr>
    </vt:vector>
  </TitlesOfParts>
  <Company>Southcentral Foundation</Company>
  <LinksUpToDate>false</LinksUpToDate>
  <CharactersWithSpaces>19426</CharactersWithSpaces>
  <SharedDoc>false</SharedDoc>
  <HLinks>
    <vt:vector size="12" baseType="variant">
      <vt:variant>
        <vt:i4>2818068</vt:i4>
      </vt:variant>
      <vt:variant>
        <vt:i4>3</vt:i4>
      </vt:variant>
      <vt:variant>
        <vt:i4>0</vt:i4>
      </vt:variant>
      <vt:variant>
        <vt:i4>5</vt:i4>
      </vt:variant>
      <vt:variant>
        <vt:lpwstr>https://www.google.com/url?q=https://alaska.zoom.us/j/83941319647?pwd%3DaW1uWU1KOFJ2VitVQUdMRGkrVXJNUT09&amp;sa=D&amp;source=calendar&amp;ust=1711910358907546&amp;usg=AOvVaw1y8bZ_PdI4Hg7WPlBnEnzl</vt:lpwstr>
      </vt:variant>
      <vt:variant>
        <vt:lpwstr/>
      </vt:variant>
      <vt:variant>
        <vt:i4>1900550</vt:i4>
      </vt:variant>
      <vt:variant>
        <vt:i4>0</vt:i4>
      </vt:variant>
      <vt:variant>
        <vt:i4>0</vt:i4>
      </vt:variant>
      <vt:variant>
        <vt:i4>5</vt:i4>
      </vt:variant>
      <vt:variant>
        <vt:lpwstr>https://alaska.zoom.us/j/83941319647?pwd=aW1uWU1KOFJ2VitVQUdMRGkrVXJNUT09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ASCH Annual Meeting Agenda</dc:title>
  <dc:subject/>
  <dc:creator>nmurphy</dc:creator>
  <cp:keywords/>
  <dc:description/>
  <cp:lastModifiedBy>Murphy, Neil</cp:lastModifiedBy>
  <cp:revision>2</cp:revision>
  <cp:lastPrinted>2024-03-24T21:24:00Z</cp:lastPrinted>
  <dcterms:created xsi:type="dcterms:W3CDTF">2024-09-09T16:58:00Z</dcterms:created>
  <dcterms:modified xsi:type="dcterms:W3CDTF">2024-09-09T16:58:00Z</dcterms:modified>
</cp:coreProperties>
</file>